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4CA" w:rsidRDefault="00D55B0D">
      <w:pPr>
        <w:pBdr>
          <w:top w:val="single" w:sz="8" w:space="0" w:color="2E75B6"/>
          <w:left w:val="single" w:sz="8" w:space="0" w:color="2E75B6"/>
          <w:bottom w:val="single" w:sz="8" w:space="0" w:color="2E75B6"/>
          <w:right w:val="single" w:sz="8" w:space="0" w:color="2E75B6"/>
        </w:pBdr>
        <w:shd w:val="clear" w:color="auto" w:fill="2E74B5"/>
        <w:spacing w:after="0"/>
        <w:ind w:left="2594"/>
        <w:jc w:val="center"/>
      </w:pPr>
      <w:r>
        <w:rPr>
          <w:color w:val="FFFFFF"/>
        </w:rPr>
        <w:t>COVID-19: LEAVE TYPES CHART</w:t>
      </w:r>
      <w:r>
        <w:t xml:space="preserve"> </w:t>
      </w:r>
    </w:p>
    <w:p w:rsidR="008234CA" w:rsidRDefault="00D55B0D">
      <w:pPr>
        <w:spacing w:after="0"/>
        <w:ind w:left="101"/>
      </w:pPr>
      <w:r>
        <w:rPr>
          <w:sz w:val="12"/>
        </w:rPr>
        <w:t xml:space="preserve"> </w:t>
      </w:r>
    </w:p>
    <w:tbl>
      <w:tblPr>
        <w:tblStyle w:val="TableGrid"/>
        <w:tblW w:w="14270" w:type="dxa"/>
        <w:tblInd w:w="6" w:type="dxa"/>
        <w:tblCellMar>
          <w:top w:w="48" w:type="dxa"/>
          <w:left w:w="107" w:type="dxa"/>
          <w:bottom w:w="0" w:type="dxa"/>
          <w:right w:w="70" w:type="dxa"/>
        </w:tblCellMar>
        <w:tblLook w:val="04A0" w:firstRow="1" w:lastRow="0" w:firstColumn="1" w:lastColumn="0" w:noHBand="0" w:noVBand="1"/>
      </w:tblPr>
      <w:tblGrid>
        <w:gridCol w:w="2380"/>
        <w:gridCol w:w="1378"/>
        <w:gridCol w:w="4978"/>
        <w:gridCol w:w="1968"/>
        <w:gridCol w:w="1892"/>
        <w:gridCol w:w="1674"/>
      </w:tblGrid>
      <w:tr w:rsidR="008234CA">
        <w:trPr>
          <w:trHeight w:val="548"/>
        </w:trPr>
        <w:tc>
          <w:tcPr>
            <w:tcW w:w="23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1"/>
              <w:jc w:val="center"/>
            </w:pPr>
            <w:r>
              <w:rPr>
                <w:b/>
              </w:rPr>
              <w:t xml:space="preserve">Leave Type </w:t>
            </w:r>
          </w:p>
        </w:tc>
        <w:tc>
          <w:tcPr>
            <w:tcW w:w="1378"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39"/>
              <w:jc w:val="center"/>
            </w:pPr>
            <w:r>
              <w:rPr>
                <w:b/>
              </w:rPr>
              <w:t xml:space="preserve">Employee </w:t>
            </w:r>
          </w:p>
          <w:p w:rsidR="008234CA" w:rsidRDefault="00D55B0D">
            <w:pPr>
              <w:spacing w:after="0"/>
              <w:ind w:right="37"/>
              <w:jc w:val="center"/>
            </w:pPr>
            <w:r>
              <w:rPr>
                <w:b/>
              </w:rPr>
              <w:t xml:space="preserve">Eligibility </w:t>
            </w:r>
          </w:p>
        </w:tc>
        <w:tc>
          <w:tcPr>
            <w:tcW w:w="497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36"/>
              <w:jc w:val="center"/>
            </w:pPr>
            <w:r>
              <w:rPr>
                <w:b/>
              </w:rPr>
              <w:t xml:space="preserve">Purpose of Leave/Eligibility </w:t>
            </w:r>
          </w:p>
        </w:tc>
        <w:tc>
          <w:tcPr>
            <w:tcW w:w="196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35"/>
              <w:jc w:val="center"/>
            </w:pPr>
            <w:r>
              <w:rPr>
                <w:b/>
              </w:rPr>
              <w:t xml:space="preserve">Rate of Pay </w:t>
            </w:r>
          </w:p>
        </w:tc>
        <w:tc>
          <w:tcPr>
            <w:tcW w:w="1892"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42"/>
              <w:jc w:val="center"/>
            </w:pPr>
            <w:r>
              <w:rPr>
                <w:b/>
              </w:rPr>
              <w:t xml:space="preserve">Eligible </w:t>
            </w:r>
          </w:p>
          <w:p w:rsidR="008234CA" w:rsidRDefault="00D55B0D">
            <w:pPr>
              <w:spacing w:after="0"/>
              <w:ind w:right="39"/>
              <w:jc w:val="center"/>
            </w:pPr>
            <w:r>
              <w:rPr>
                <w:b/>
              </w:rPr>
              <w:t xml:space="preserve">Timeframe </w:t>
            </w:r>
          </w:p>
        </w:tc>
        <w:tc>
          <w:tcPr>
            <w:tcW w:w="1674"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jc w:val="center"/>
            </w:pPr>
            <w:r>
              <w:rPr>
                <w:b/>
              </w:rPr>
              <w:t xml:space="preserve">Documentation Required </w:t>
            </w:r>
          </w:p>
        </w:tc>
      </w:tr>
      <w:tr w:rsidR="008234CA">
        <w:trPr>
          <w:trHeight w:val="4641"/>
        </w:trPr>
        <w:tc>
          <w:tcPr>
            <w:tcW w:w="238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rPr>
                <w:b/>
              </w:rPr>
              <w:t xml:space="preserve">Public Health </w:t>
            </w:r>
          </w:p>
          <w:p w:rsidR="008234CA" w:rsidRDefault="00D55B0D">
            <w:pPr>
              <w:spacing w:after="0"/>
            </w:pPr>
            <w:r>
              <w:rPr>
                <w:b/>
              </w:rPr>
              <w:t xml:space="preserve">Emergency Leave </w:t>
            </w:r>
          </w:p>
          <w:p w:rsidR="008234CA" w:rsidRDefault="00D55B0D">
            <w:pPr>
              <w:spacing w:after="0"/>
            </w:pPr>
            <w:r>
              <w:rPr>
                <w:b/>
              </w:rPr>
              <w:t xml:space="preserve">(PHEL) </w:t>
            </w:r>
          </w:p>
          <w:p w:rsidR="008234CA" w:rsidRDefault="00D55B0D">
            <w:pPr>
              <w:spacing w:after="0"/>
            </w:pPr>
            <w:r>
              <w:rPr>
                <w:b/>
              </w:rPr>
              <w:t xml:space="preserve"> </w:t>
            </w:r>
          </w:p>
          <w:p w:rsidR="008234CA" w:rsidRDefault="00D55B0D">
            <w:pPr>
              <w:spacing w:after="0"/>
              <w:ind w:right="222"/>
            </w:pPr>
            <w:r>
              <w:rPr>
                <w:sz w:val="18"/>
              </w:rPr>
              <w:t xml:space="preserve">Available </w:t>
            </w:r>
            <w:proofErr w:type="gramStart"/>
            <w:r>
              <w:rPr>
                <w:sz w:val="18"/>
              </w:rPr>
              <w:t>beginning  March</w:t>
            </w:r>
            <w:proofErr w:type="gramEnd"/>
            <w:r>
              <w:rPr>
                <w:sz w:val="18"/>
              </w:rPr>
              <w:t xml:space="preserve"> 12, 2020.</w:t>
            </w:r>
            <w:r>
              <w:rPr>
                <w:b/>
                <w:sz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All </w:t>
            </w:r>
          </w:p>
          <w:p w:rsidR="008234CA" w:rsidRDefault="00D55B0D">
            <w:pPr>
              <w:spacing w:after="0"/>
              <w:ind w:left="1"/>
            </w:pPr>
            <w:r>
              <w:t xml:space="preserve">Classified, </w:t>
            </w:r>
          </w:p>
          <w:p w:rsidR="008234CA" w:rsidRDefault="00D55B0D">
            <w:pPr>
              <w:spacing w:after="0"/>
              <w:ind w:left="1"/>
            </w:pPr>
            <w:r>
              <w:t>Non-</w:t>
            </w:r>
          </w:p>
          <w:p w:rsidR="008234CA" w:rsidRDefault="00D55B0D">
            <w:pPr>
              <w:spacing w:after="0"/>
              <w:ind w:left="1"/>
            </w:pPr>
            <w:r>
              <w:t xml:space="preserve">Classified, &amp; </w:t>
            </w:r>
          </w:p>
          <w:p w:rsidR="008234CA" w:rsidRDefault="00D55B0D">
            <w:pPr>
              <w:spacing w:after="15"/>
              <w:ind w:left="1"/>
            </w:pPr>
            <w:r>
              <w:t>Wage</w:t>
            </w:r>
            <w:r>
              <w:rPr>
                <w:vertAlign w:val="superscript"/>
              </w:rPr>
              <w:footnoteReference w:id="1"/>
            </w:r>
            <w:r>
              <w:t xml:space="preserve"> </w:t>
            </w:r>
          </w:p>
          <w:p w:rsidR="008234CA" w:rsidRDefault="00D55B0D">
            <w:pPr>
              <w:spacing w:after="0"/>
              <w:ind w:left="1"/>
            </w:pPr>
            <w:r>
              <w:t xml:space="preserve">Employees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46" w:line="239" w:lineRule="auto"/>
              <w:ind w:left="1"/>
            </w:pPr>
            <w:r>
              <w:t xml:space="preserve">To permit or require employees to attend to their own medical needs, or those of an immediate family member related to COVID-19.  </w:t>
            </w:r>
          </w:p>
          <w:p w:rsidR="008234CA" w:rsidRDefault="00D55B0D">
            <w:pPr>
              <w:numPr>
                <w:ilvl w:val="0"/>
                <w:numId w:val="1"/>
              </w:numPr>
              <w:spacing w:after="46" w:line="240" w:lineRule="auto"/>
              <w:ind w:hanging="360"/>
            </w:pPr>
            <w:r>
              <w:t xml:space="preserve">Unable to work when exposure to COVID-19 is suspected </w:t>
            </w:r>
            <w:r>
              <w:rPr>
                <w:b/>
                <w:i/>
              </w:rPr>
              <w:t xml:space="preserve">or </w:t>
            </w:r>
            <w:r>
              <w:t xml:space="preserve">diagnosed. </w:t>
            </w:r>
          </w:p>
          <w:p w:rsidR="008234CA" w:rsidRDefault="00D55B0D">
            <w:pPr>
              <w:numPr>
                <w:ilvl w:val="0"/>
                <w:numId w:val="1"/>
              </w:numPr>
              <w:spacing w:after="46" w:line="240" w:lineRule="auto"/>
              <w:ind w:hanging="360"/>
            </w:pPr>
            <w:r>
              <w:t>In quarantine mand</w:t>
            </w:r>
            <w:r>
              <w:t xml:space="preserve">ated by government or public health official. </w:t>
            </w:r>
          </w:p>
          <w:p w:rsidR="008234CA" w:rsidRDefault="00D55B0D">
            <w:pPr>
              <w:numPr>
                <w:ilvl w:val="0"/>
                <w:numId w:val="1"/>
              </w:numPr>
              <w:spacing w:after="47" w:line="239" w:lineRule="auto"/>
              <w:ind w:hanging="360"/>
            </w:pPr>
            <w:r>
              <w:t xml:space="preserve">Required by agency to self-isolate due to direct exposure to confirmed case if employee cannot telework.  </w:t>
            </w:r>
          </w:p>
          <w:p w:rsidR="008234CA" w:rsidRDefault="00D55B0D">
            <w:pPr>
              <w:numPr>
                <w:ilvl w:val="0"/>
                <w:numId w:val="1"/>
              </w:numPr>
              <w:spacing w:after="46" w:line="240" w:lineRule="auto"/>
              <w:ind w:hanging="360"/>
            </w:pPr>
            <w:r>
              <w:t xml:space="preserve">To care for a family member that is symptomatic or diagnosed.  </w:t>
            </w:r>
          </w:p>
          <w:p w:rsidR="008234CA" w:rsidRDefault="00D55B0D">
            <w:pPr>
              <w:numPr>
                <w:ilvl w:val="0"/>
                <w:numId w:val="1"/>
              </w:numPr>
              <w:spacing w:after="0" w:line="239" w:lineRule="auto"/>
              <w:ind w:hanging="360"/>
            </w:pPr>
            <w:r>
              <w:t xml:space="preserve">May apply to employees with chronic medical conditions that make them high-risk to COVID-19 if the ability to work remotely or telework is not possible. </w:t>
            </w:r>
          </w:p>
          <w:p w:rsidR="008234CA" w:rsidRDefault="00D55B0D">
            <w:pPr>
              <w:spacing w:after="0"/>
              <w:ind w:left="1"/>
            </w:pPr>
            <w:r>
              <w:t xml:space="preserve">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100%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Up to 80 hours for </w:t>
            </w:r>
          </w:p>
          <w:p w:rsidR="008234CA" w:rsidRDefault="00D55B0D">
            <w:pPr>
              <w:spacing w:after="0"/>
              <w:ind w:left="1"/>
            </w:pPr>
            <w:r>
              <w:t xml:space="preserve">FT Classified </w:t>
            </w:r>
          </w:p>
          <w:p w:rsidR="008234CA" w:rsidRDefault="00D55B0D">
            <w:pPr>
              <w:spacing w:after="0"/>
              <w:ind w:left="1" w:right="190"/>
            </w:pPr>
            <w:r>
              <w:t xml:space="preserve">Employees; prorated for PT, </w:t>
            </w:r>
            <w:proofErr w:type="spellStart"/>
            <w:r>
              <w:t>QStatus</w:t>
            </w:r>
            <w:proofErr w:type="spellEnd"/>
            <w:r>
              <w:t xml:space="preserve"> and wage employees. </w:t>
            </w:r>
            <w:r>
              <w:t xml:space="preserve">Additional 80 hours may be awarded at agency’s discretion. Limits applicable to current leave year. </w:t>
            </w:r>
          </w:p>
        </w:tc>
        <w:tc>
          <w:tcPr>
            <w:tcW w:w="1674" w:type="dxa"/>
            <w:tcBorders>
              <w:top w:val="single" w:sz="4" w:space="0" w:color="000000"/>
              <w:left w:val="single" w:sz="4" w:space="0" w:color="000000"/>
              <w:bottom w:val="single" w:sz="4" w:space="0" w:color="000000"/>
              <w:right w:val="single" w:sz="4" w:space="0" w:color="000000"/>
            </w:tcBorders>
          </w:tcPr>
          <w:p w:rsidR="008234CA" w:rsidRDefault="00D55B0D">
            <w:pPr>
              <w:spacing w:after="0" w:line="239" w:lineRule="auto"/>
              <w:ind w:left="1"/>
            </w:pPr>
            <w:r>
              <w:t xml:space="preserve">Consultation with HR </w:t>
            </w:r>
          </w:p>
          <w:p w:rsidR="008234CA" w:rsidRDefault="00D55B0D">
            <w:pPr>
              <w:spacing w:after="0"/>
              <w:ind w:left="1"/>
            </w:pPr>
            <w:r>
              <w:t xml:space="preserve">Required. </w:t>
            </w:r>
          </w:p>
        </w:tc>
      </w:tr>
      <w:tr w:rsidR="008234CA">
        <w:trPr>
          <w:trHeight w:val="3755"/>
        </w:trPr>
        <w:tc>
          <w:tcPr>
            <w:tcW w:w="238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rPr>
                <w:b/>
              </w:rPr>
              <w:t xml:space="preserve">FFCRA Emergency Sick </w:t>
            </w:r>
          </w:p>
          <w:p w:rsidR="008234CA" w:rsidRDefault="00D55B0D">
            <w:pPr>
              <w:spacing w:after="0"/>
            </w:pPr>
            <w:r>
              <w:rPr>
                <w:b/>
              </w:rPr>
              <w:t xml:space="preserve">Leave –Reasons 1-3 </w:t>
            </w:r>
          </w:p>
          <w:p w:rsidR="008234CA" w:rsidRDefault="00D55B0D">
            <w:pPr>
              <w:spacing w:after="0"/>
            </w:pPr>
            <w:r>
              <w:rPr>
                <w:b/>
              </w:rPr>
              <w:t xml:space="preserve"> </w:t>
            </w:r>
          </w:p>
          <w:p w:rsidR="008234CA" w:rsidRPr="00FF7D3A" w:rsidRDefault="00D55B0D">
            <w:pPr>
              <w:spacing w:after="0"/>
              <w:rPr>
                <w:b/>
                <w:color w:val="FF0000"/>
              </w:rPr>
            </w:pPr>
            <w:r w:rsidRPr="00FF7D3A">
              <w:rPr>
                <w:b/>
                <w:color w:val="FF0000"/>
                <w:sz w:val="18"/>
              </w:rPr>
              <w:t xml:space="preserve">Available beginning  </w:t>
            </w:r>
          </w:p>
          <w:p w:rsidR="008234CA" w:rsidRPr="00FF7D3A" w:rsidRDefault="00D55B0D">
            <w:pPr>
              <w:spacing w:after="21" w:line="219" w:lineRule="auto"/>
              <w:rPr>
                <w:b/>
                <w:color w:val="FF0000"/>
              </w:rPr>
            </w:pPr>
            <w:r w:rsidRPr="00FF7D3A">
              <w:rPr>
                <w:b/>
                <w:color w:val="FF0000"/>
                <w:sz w:val="18"/>
              </w:rPr>
              <w:t>April 1, 2020 – December 31, 2020.</w:t>
            </w:r>
            <w:r w:rsidRPr="00FF7D3A">
              <w:rPr>
                <w:b/>
                <w:color w:val="FF0000"/>
              </w:rPr>
              <w:t xml:space="preserve"> </w:t>
            </w:r>
          </w:p>
          <w:p w:rsidR="008234CA" w:rsidRDefault="00D55B0D">
            <w:pPr>
              <w:spacing w:after="0"/>
            </w:pPr>
            <w:r>
              <w:t xml:space="preserve"> </w:t>
            </w:r>
          </w:p>
          <w:p w:rsidR="008234CA" w:rsidRDefault="00D55B0D">
            <w:pPr>
              <w:spacing w:after="0"/>
            </w:pPr>
            <w:r>
              <w:t xml:space="preserve"> </w:t>
            </w:r>
          </w:p>
          <w:p w:rsidR="008234CA" w:rsidRDefault="00D55B0D">
            <w:pPr>
              <w:spacing w:after="0"/>
            </w:pPr>
            <w:r>
              <w:t xml:space="preserve"> </w:t>
            </w:r>
          </w:p>
          <w:p w:rsidR="008234CA" w:rsidRDefault="00D55B0D">
            <w:pPr>
              <w:spacing w:after="0"/>
            </w:pPr>
            <w:r>
              <w:t xml:space="preserve"> </w:t>
            </w:r>
          </w:p>
          <w:p w:rsidR="008234CA" w:rsidRDefault="00D55B0D">
            <w:pPr>
              <w:spacing w:after="0"/>
            </w:pPr>
            <w:r>
              <w:t xml:space="preserve"> </w:t>
            </w:r>
          </w:p>
          <w:p w:rsidR="008234CA" w:rsidRDefault="00D55B0D">
            <w:pPr>
              <w:spacing w:after="0"/>
            </w:pPr>
            <w:r>
              <w:t xml:space="preserve"> </w:t>
            </w:r>
          </w:p>
          <w:p w:rsidR="008234CA" w:rsidRDefault="00D55B0D">
            <w:pPr>
              <w:spacing w:after="0"/>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All </w:t>
            </w:r>
          </w:p>
          <w:p w:rsidR="008234CA" w:rsidRDefault="00D55B0D">
            <w:pPr>
              <w:spacing w:after="0"/>
              <w:ind w:left="1"/>
            </w:pPr>
            <w:r>
              <w:t xml:space="preserve">Classified, </w:t>
            </w:r>
          </w:p>
          <w:p w:rsidR="008234CA" w:rsidRDefault="00D55B0D">
            <w:pPr>
              <w:spacing w:after="0"/>
              <w:ind w:left="1"/>
            </w:pPr>
            <w:r>
              <w:t>Non-</w:t>
            </w:r>
          </w:p>
          <w:p w:rsidR="008234CA" w:rsidRDefault="00D55B0D">
            <w:pPr>
              <w:spacing w:after="0"/>
              <w:ind w:left="1"/>
            </w:pPr>
            <w:r>
              <w:t xml:space="preserve">Classified, &amp; </w:t>
            </w:r>
          </w:p>
          <w:p w:rsidR="008234CA" w:rsidRDefault="00D55B0D">
            <w:pPr>
              <w:spacing w:after="18"/>
              <w:ind w:left="1"/>
            </w:pPr>
            <w:r>
              <w:t>Wage</w:t>
            </w:r>
            <w:r>
              <w:rPr>
                <w:vertAlign w:val="superscript"/>
              </w:rPr>
              <w:t>1</w:t>
            </w:r>
            <w:r>
              <w:t xml:space="preserve"> </w:t>
            </w:r>
          </w:p>
          <w:p w:rsidR="008234CA" w:rsidRDefault="00D55B0D">
            <w:pPr>
              <w:spacing w:after="0"/>
              <w:ind w:left="1"/>
            </w:pPr>
            <w:r>
              <w:t xml:space="preserve">Employees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33" w:line="240" w:lineRule="auto"/>
              <w:ind w:left="1" w:right="34"/>
            </w:pPr>
            <w:r>
              <w:t xml:space="preserve">To provide employees with paid leave if they are unable to work or telework due to any of the reasons 1-3 listed below: </w:t>
            </w:r>
          </w:p>
          <w:p w:rsidR="008234CA" w:rsidRDefault="00D55B0D">
            <w:pPr>
              <w:numPr>
                <w:ilvl w:val="0"/>
                <w:numId w:val="2"/>
              </w:numPr>
              <w:spacing w:after="34" w:line="239" w:lineRule="auto"/>
              <w:ind w:hanging="361"/>
            </w:pPr>
            <w:r>
              <w:t>Is subject to a Federal, State, or local quarantine or isolation order related to CO</w:t>
            </w:r>
            <w:r>
              <w:t xml:space="preserve">VID-19. </w:t>
            </w:r>
          </w:p>
          <w:p w:rsidR="008234CA" w:rsidRDefault="00D55B0D">
            <w:pPr>
              <w:numPr>
                <w:ilvl w:val="0"/>
                <w:numId w:val="2"/>
              </w:numPr>
              <w:spacing w:after="34" w:line="240" w:lineRule="auto"/>
              <w:ind w:hanging="361"/>
            </w:pPr>
            <w:r>
              <w:t xml:space="preserve">Has been advised by a health care provider to self-quarantine related to COVID-19. </w:t>
            </w:r>
          </w:p>
          <w:p w:rsidR="008234CA" w:rsidRDefault="00D55B0D">
            <w:pPr>
              <w:numPr>
                <w:ilvl w:val="0"/>
                <w:numId w:val="2"/>
              </w:numPr>
              <w:spacing w:after="2" w:line="238" w:lineRule="auto"/>
              <w:ind w:hanging="361"/>
            </w:pPr>
            <w:r>
              <w:t xml:space="preserve">Is experiencing COVID-19 symptoms and is seeking or has been given a medical diagnosis. </w:t>
            </w:r>
          </w:p>
          <w:p w:rsidR="008234CA" w:rsidRDefault="00D55B0D">
            <w:pPr>
              <w:spacing w:after="0"/>
              <w:ind w:left="1"/>
            </w:pPr>
            <w:r>
              <w:t xml:space="preserve">Granted in addition to employer’s existing leave categories.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100% of annu</w:t>
            </w:r>
            <w:r>
              <w:t xml:space="preserve">al salary or hourly rate up to $511 per day and $5,110 in the aggregate over a 2-week period.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Up to 80 hours for </w:t>
            </w:r>
          </w:p>
          <w:p w:rsidR="008234CA" w:rsidRDefault="00D55B0D">
            <w:pPr>
              <w:spacing w:after="0"/>
              <w:ind w:left="1"/>
            </w:pPr>
            <w:r>
              <w:t xml:space="preserve">FT Classified </w:t>
            </w:r>
          </w:p>
          <w:p w:rsidR="008234CA" w:rsidRDefault="00D55B0D">
            <w:pPr>
              <w:spacing w:after="0" w:line="239" w:lineRule="auto"/>
              <w:ind w:left="1"/>
            </w:pPr>
            <w:r>
              <w:t xml:space="preserve">Employees; prorated for PT, </w:t>
            </w:r>
            <w:proofErr w:type="spellStart"/>
            <w:r>
              <w:t>QStatus</w:t>
            </w:r>
            <w:proofErr w:type="spellEnd"/>
            <w:r>
              <w:t xml:space="preserve"> and wage employees. </w:t>
            </w:r>
          </w:p>
          <w:p w:rsidR="008234CA" w:rsidRDefault="00D55B0D">
            <w:pPr>
              <w:spacing w:after="0"/>
              <w:ind w:left="1"/>
            </w:pPr>
            <w:r>
              <w:t xml:space="preserve"> </w:t>
            </w:r>
          </w:p>
          <w:p w:rsidR="008234CA" w:rsidRDefault="00D55B0D">
            <w:pPr>
              <w:spacing w:after="0"/>
              <w:ind w:left="1"/>
            </w:pPr>
            <w:r>
              <w:t xml:space="preserve">Note - this is a total number of hours available for Reasons 1-6 </w:t>
            </w:r>
            <w:r>
              <w:t xml:space="preserve">combined. </w:t>
            </w:r>
          </w:p>
        </w:tc>
        <w:tc>
          <w:tcPr>
            <w:tcW w:w="1674" w:type="dxa"/>
            <w:tcBorders>
              <w:top w:val="single" w:sz="4" w:space="0" w:color="000000"/>
              <w:left w:val="single" w:sz="4" w:space="0" w:color="000000"/>
              <w:bottom w:val="single" w:sz="4" w:space="0" w:color="000000"/>
              <w:right w:val="single" w:sz="4" w:space="0" w:color="000000"/>
            </w:tcBorders>
          </w:tcPr>
          <w:p w:rsidR="008234CA" w:rsidRDefault="00D55B0D">
            <w:pPr>
              <w:spacing w:after="1" w:line="238" w:lineRule="auto"/>
              <w:ind w:left="1"/>
            </w:pPr>
            <w:r>
              <w:rPr>
                <w:sz w:val="20"/>
              </w:rPr>
              <w:t>(DHRM template)</w:t>
            </w:r>
            <w:r>
              <w:t xml:space="preserve"> FFCRA </w:t>
            </w:r>
          </w:p>
          <w:p w:rsidR="008234CA" w:rsidRDefault="00D55B0D">
            <w:pPr>
              <w:spacing w:after="2" w:line="239" w:lineRule="auto"/>
              <w:ind w:left="1"/>
            </w:pPr>
            <w:r>
              <w:t xml:space="preserve">Emergency Sick Leave Request Form. Consultation with HR Required. </w:t>
            </w:r>
          </w:p>
          <w:p w:rsidR="008234CA" w:rsidRDefault="00D55B0D">
            <w:pPr>
              <w:spacing w:after="0"/>
              <w:ind w:left="1"/>
            </w:pPr>
            <w:r>
              <w:t xml:space="preserve"> </w:t>
            </w:r>
          </w:p>
          <w:p w:rsidR="008234CA" w:rsidRDefault="00D55B0D">
            <w:pPr>
              <w:spacing w:after="0"/>
              <w:ind w:left="1"/>
            </w:pPr>
            <w:r>
              <w:t xml:space="preserve"> </w:t>
            </w:r>
          </w:p>
          <w:p w:rsidR="008234CA" w:rsidRDefault="00D55B0D">
            <w:pPr>
              <w:spacing w:after="0"/>
              <w:ind w:left="1"/>
            </w:pPr>
            <w:r>
              <w:t xml:space="preserve"> </w:t>
            </w:r>
          </w:p>
          <w:p w:rsidR="008234CA" w:rsidRDefault="00D55B0D">
            <w:pPr>
              <w:spacing w:after="0"/>
              <w:ind w:left="1"/>
            </w:pPr>
            <w:r>
              <w:t xml:space="preserve"> </w:t>
            </w:r>
          </w:p>
          <w:p w:rsidR="008234CA" w:rsidRDefault="00D55B0D">
            <w:pPr>
              <w:spacing w:after="0"/>
              <w:ind w:left="1"/>
            </w:pPr>
            <w:r>
              <w:t xml:space="preserve"> </w:t>
            </w:r>
          </w:p>
          <w:p w:rsidR="008234CA" w:rsidRDefault="00D55B0D">
            <w:pPr>
              <w:spacing w:after="0"/>
              <w:ind w:left="1"/>
            </w:pPr>
            <w:r>
              <w:t xml:space="preserve"> </w:t>
            </w:r>
          </w:p>
        </w:tc>
      </w:tr>
    </w:tbl>
    <w:p w:rsidR="008234CA" w:rsidRDefault="00D55B0D">
      <w:pPr>
        <w:spacing w:after="0"/>
      </w:pPr>
      <w:r>
        <w:lastRenderedPageBreak/>
        <w:t xml:space="preserve"> </w:t>
      </w:r>
    </w:p>
    <w:p w:rsidR="008234CA" w:rsidRDefault="008234CA">
      <w:pPr>
        <w:spacing w:after="0"/>
        <w:ind w:left="-881" w:right="12540"/>
      </w:pPr>
    </w:p>
    <w:tbl>
      <w:tblPr>
        <w:tblStyle w:val="TableGrid"/>
        <w:tblW w:w="14260" w:type="dxa"/>
        <w:tblInd w:w="2" w:type="dxa"/>
        <w:tblCellMar>
          <w:top w:w="47" w:type="dxa"/>
          <w:left w:w="108" w:type="dxa"/>
          <w:bottom w:w="0" w:type="dxa"/>
          <w:right w:w="60" w:type="dxa"/>
        </w:tblCellMar>
        <w:tblLook w:val="04A0" w:firstRow="1" w:lastRow="0" w:firstColumn="1" w:lastColumn="0" w:noHBand="0" w:noVBand="1"/>
      </w:tblPr>
      <w:tblGrid>
        <w:gridCol w:w="2384"/>
        <w:gridCol w:w="1378"/>
        <w:gridCol w:w="4978"/>
        <w:gridCol w:w="1968"/>
        <w:gridCol w:w="1892"/>
        <w:gridCol w:w="1660"/>
      </w:tblGrid>
      <w:tr w:rsidR="008234CA">
        <w:trPr>
          <w:trHeight w:val="444"/>
        </w:trPr>
        <w:tc>
          <w:tcPr>
            <w:tcW w:w="8740" w:type="dxa"/>
            <w:gridSpan w:val="3"/>
            <w:tcBorders>
              <w:top w:val="single" w:sz="8" w:space="0" w:color="2E75B6"/>
              <w:left w:val="single" w:sz="8" w:space="0" w:color="2E75B6"/>
              <w:bottom w:val="single" w:sz="4" w:space="0" w:color="000000"/>
              <w:right w:val="nil"/>
            </w:tcBorders>
            <w:shd w:val="clear" w:color="auto" w:fill="2E74B5"/>
          </w:tcPr>
          <w:p w:rsidR="008234CA" w:rsidRDefault="00D55B0D">
            <w:pPr>
              <w:spacing w:after="0"/>
              <w:ind w:right="164"/>
              <w:jc w:val="right"/>
            </w:pPr>
            <w:r>
              <w:rPr>
                <w:color w:val="FFFFFF"/>
              </w:rPr>
              <w:t>COVID-19: LEAVE TYPES CHART</w:t>
            </w:r>
            <w:r>
              <w:t xml:space="preserve"> </w:t>
            </w:r>
          </w:p>
        </w:tc>
        <w:tc>
          <w:tcPr>
            <w:tcW w:w="1968" w:type="dxa"/>
            <w:tcBorders>
              <w:top w:val="single" w:sz="8" w:space="0" w:color="2E75B6"/>
              <w:left w:val="nil"/>
              <w:bottom w:val="single" w:sz="4" w:space="0" w:color="000000"/>
              <w:right w:val="nil"/>
            </w:tcBorders>
            <w:shd w:val="clear" w:color="auto" w:fill="2E74B5"/>
          </w:tcPr>
          <w:p w:rsidR="008234CA" w:rsidRDefault="008234CA"/>
        </w:tc>
        <w:tc>
          <w:tcPr>
            <w:tcW w:w="1892" w:type="dxa"/>
            <w:tcBorders>
              <w:top w:val="single" w:sz="8" w:space="0" w:color="2E75B6"/>
              <w:left w:val="nil"/>
              <w:bottom w:val="single" w:sz="4" w:space="0" w:color="000000"/>
              <w:right w:val="nil"/>
            </w:tcBorders>
            <w:shd w:val="clear" w:color="auto" w:fill="2E74B5"/>
          </w:tcPr>
          <w:p w:rsidR="008234CA" w:rsidRDefault="008234CA"/>
        </w:tc>
        <w:tc>
          <w:tcPr>
            <w:tcW w:w="1660" w:type="dxa"/>
            <w:tcBorders>
              <w:top w:val="single" w:sz="8" w:space="0" w:color="2E75B6"/>
              <w:left w:val="nil"/>
              <w:bottom w:val="single" w:sz="4" w:space="0" w:color="000000"/>
              <w:right w:val="single" w:sz="8" w:space="0" w:color="2E75B6"/>
            </w:tcBorders>
            <w:shd w:val="clear" w:color="auto" w:fill="2E74B5"/>
          </w:tcPr>
          <w:p w:rsidR="008234CA" w:rsidRDefault="008234CA"/>
        </w:tc>
      </w:tr>
      <w:tr w:rsidR="008234CA">
        <w:trPr>
          <w:trHeight w:val="560"/>
        </w:trPr>
        <w:tc>
          <w:tcPr>
            <w:tcW w:w="23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8"/>
              <w:jc w:val="center"/>
            </w:pPr>
            <w:r>
              <w:rPr>
                <w:b/>
              </w:rPr>
              <w:t xml:space="preserve">Leave Type </w:t>
            </w:r>
          </w:p>
        </w:tc>
        <w:tc>
          <w:tcPr>
            <w:tcW w:w="1378"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51"/>
              <w:jc w:val="center"/>
            </w:pPr>
            <w:r>
              <w:rPr>
                <w:b/>
              </w:rPr>
              <w:t xml:space="preserve">Employee </w:t>
            </w:r>
          </w:p>
          <w:p w:rsidR="008234CA" w:rsidRDefault="00D55B0D">
            <w:pPr>
              <w:spacing w:after="0"/>
              <w:ind w:right="48"/>
              <w:jc w:val="center"/>
            </w:pPr>
            <w:r>
              <w:rPr>
                <w:b/>
              </w:rPr>
              <w:t xml:space="preserve">Eligibility </w:t>
            </w:r>
          </w:p>
        </w:tc>
        <w:tc>
          <w:tcPr>
            <w:tcW w:w="497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8"/>
              <w:jc w:val="center"/>
            </w:pPr>
            <w:r>
              <w:rPr>
                <w:b/>
              </w:rPr>
              <w:t xml:space="preserve">Purpose of Leave </w:t>
            </w:r>
          </w:p>
        </w:tc>
        <w:tc>
          <w:tcPr>
            <w:tcW w:w="196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6"/>
              <w:jc w:val="center"/>
            </w:pPr>
            <w:r>
              <w:rPr>
                <w:b/>
              </w:rPr>
              <w:t xml:space="preserve">Rate of Pay </w:t>
            </w:r>
          </w:p>
        </w:tc>
        <w:tc>
          <w:tcPr>
            <w:tcW w:w="1892"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54"/>
              <w:jc w:val="center"/>
            </w:pPr>
            <w:r>
              <w:rPr>
                <w:b/>
              </w:rPr>
              <w:t xml:space="preserve">Eligible </w:t>
            </w:r>
          </w:p>
          <w:p w:rsidR="008234CA" w:rsidRDefault="00D55B0D">
            <w:pPr>
              <w:spacing w:after="0"/>
              <w:ind w:right="51"/>
              <w:jc w:val="center"/>
            </w:pPr>
            <w:r>
              <w:rPr>
                <w:b/>
              </w:rPr>
              <w:t xml:space="preserve">Timeframe </w:t>
            </w:r>
          </w:p>
        </w:tc>
        <w:tc>
          <w:tcPr>
            <w:tcW w:w="1660"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jc w:val="center"/>
            </w:pPr>
            <w:r>
              <w:rPr>
                <w:b/>
              </w:rPr>
              <w:t xml:space="preserve">Documentation Required </w:t>
            </w:r>
          </w:p>
        </w:tc>
      </w:tr>
      <w:tr w:rsidR="008234CA">
        <w:trPr>
          <w:trHeight w:val="4576"/>
        </w:trPr>
        <w:tc>
          <w:tcPr>
            <w:tcW w:w="238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3"/>
            </w:pPr>
            <w:r>
              <w:rPr>
                <w:b/>
              </w:rPr>
              <w:t xml:space="preserve">FFCRA Emergency Sick </w:t>
            </w:r>
          </w:p>
          <w:p w:rsidR="008234CA" w:rsidRDefault="00D55B0D">
            <w:pPr>
              <w:spacing w:after="0"/>
              <w:ind w:left="3"/>
            </w:pPr>
            <w:r>
              <w:rPr>
                <w:b/>
              </w:rPr>
              <w:t xml:space="preserve">Leave – FFCRA Reasons </w:t>
            </w:r>
          </w:p>
          <w:p w:rsidR="008234CA" w:rsidRDefault="00D55B0D">
            <w:pPr>
              <w:spacing w:after="0"/>
              <w:ind w:left="3"/>
            </w:pPr>
            <w:r>
              <w:rPr>
                <w:b/>
              </w:rPr>
              <w:t xml:space="preserve">4. 5, and 6 </w:t>
            </w:r>
          </w:p>
          <w:p w:rsidR="008234CA" w:rsidRDefault="00D55B0D">
            <w:pPr>
              <w:spacing w:after="0"/>
              <w:ind w:left="3"/>
            </w:pPr>
            <w:r>
              <w:rPr>
                <w:b/>
              </w:rPr>
              <w:t xml:space="preserve"> </w:t>
            </w:r>
          </w:p>
          <w:p w:rsidR="008234CA" w:rsidRDefault="00D55B0D">
            <w:pPr>
              <w:spacing w:after="0"/>
              <w:ind w:left="3"/>
            </w:pPr>
            <w:r>
              <w:rPr>
                <w:sz w:val="18"/>
              </w:rPr>
              <w:t xml:space="preserve">Available beginning  </w:t>
            </w:r>
          </w:p>
          <w:p w:rsidR="008234CA" w:rsidRDefault="00D55B0D">
            <w:pPr>
              <w:spacing w:after="18" w:line="221" w:lineRule="auto"/>
              <w:ind w:left="3"/>
            </w:pPr>
            <w:r>
              <w:rPr>
                <w:sz w:val="18"/>
              </w:rPr>
              <w:t>April 1, 2020 – December 31, 2020.</w:t>
            </w:r>
            <w:r>
              <w:t xml:space="preserve"> </w:t>
            </w:r>
          </w:p>
          <w:p w:rsidR="008234CA" w:rsidRDefault="00D55B0D">
            <w:pPr>
              <w:spacing w:after="0"/>
              <w:ind w:left="3"/>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All </w:t>
            </w:r>
          </w:p>
          <w:p w:rsidR="008234CA" w:rsidRDefault="00D55B0D">
            <w:pPr>
              <w:spacing w:after="0"/>
            </w:pPr>
            <w:r>
              <w:t xml:space="preserve">Classified, </w:t>
            </w:r>
          </w:p>
          <w:p w:rsidR="008234CA" w:rsidRDefault="00D55B0D">
            <w:pPr>
              <w:spacing w:after="0"/>
            </w:pPr>
            <w:r>
              <w:t>Non-</w:t>
            </w:r>
          </w:p>
          <w:p w:rsidR="008234CA" w:rsidRDefault="00D55B0D">
            <w:pPr>
              <w:spacing w:after="0"/>
            </w:pPr>
            <w:r>
              <w:t xml:space="preserve">Classified, &amp; </w:t>
            </w:r>
          </w:p>
          <w:p w:rsidR="008234CA" w:rsidRDefault="00D55B0D">
            <w:pPr>
              <w:spacing w:after="50"/>
            </w:pPr>
            <w:r>
              <w:t>Wage</w:t>
            </w:r>
            <w:r>
              <w:rPr>
                <w:vertAlign w:val="superscript"/>
              </w:rPr>
              <w:t xml:space="preserve">1 </w:t>
            </w:r>
          </w:p>
          <w:p w:rsidR="008234CA" w:rsidRDefault="00D55B0D">
            <w:pPr>
              <w:spacing w:after="0"/>
            </w:pPr>
            <w:r>
              <w:t xml:space="preserve">Employees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22" w:line="239" w:lineRule="auto"/>
            </w:pPr>
            <w:r>
              <w:t xml:space="preserve">To provide employees with paid leave if they are unable to work or telework due to reasons 4, 5, or 6 listed below: </w:t>
            </w:r>
          </w:p>
          <w:p w:rsidR="008234CA" w:rsidRDefault="00D55B0D">
            <w:pPr>
              <w:numPr>
                <w:ilvl w:val="0"/>
                <w:numId w:val="3"/>
              </w:numPr>
              <w:spacing w:after="28" w:line="244" w:lineRule="auto"/>
              <w:ind w:right="15" w:hanging="361"/>
            </w:pPr>
            <w:r>
              <w:t xml:space="preserve">Is caring for an </w:t>
            </w:r>
            <w:r>
              <w:rPr>
                <w:b/>
                <w:i/>
              </w:rPr>
              <w:t>individual</w:t>
            </w:r>
            <w:r>
              <w:rPr>
                <w:b/>
                <w:i/>
                <w:vertAlign w:val="superscript"/>
              </w:rPr>
              <w:footnoteReference w:id="2"/>
            </w:r>
            <w:r>
              <w:t xml:space="preserve"> subject to an order described in (1) or self-quarantine as described in (2). </w:t>
            </w:r>
          </w:p>
          <w:p w:rsidR="008234CA" w:rsidRDefault="00D55B0D">
            <w:pPr>
              <w:numPr>
                <w:ilvl w:val="0"/>
                <w:numId w:val="3"/>
              </w:numPr>
              <w:spacing w:after="33" w:line="240" w:lineRule="auto"/>
              <w:ind w:right="15" w:hanging="361"/>
            </w:pPr>
            <w:r>
              <w:t xml:space="preserve">Is caring for a child under 18 years old whose school or daycare is closed (or childcare provider is unavailable) for reasons related to COVID-19. </w:t>
            </w:r>
          </w:p>
          <w:p w:rsidR="008234CA" w:rsidRDefault="00D55B0D">
            <w:pPr>
              <w:numPr>
                <w:ilvl w:val="0"/>
                <w:numId w:val="3"/>
              </w:numPr>
              <w:spacing w:after="26" w:line="238" w:lineRule="auto"/>
              <w:ind w:right="15" w:hanging="361"/>
            </w:pPr>
            <w:r>
              <w:t>Is experiencing any other substantially similar condition specified by the Secretary of Health and Human Ser</w:t>
            </w:r>
            <w:r>
              <w:t>vices, in consultation with the Secretaries of Labor and Treasury.</w:t>
            </w:r>
            <w:r>
              <w:rPr>
                <w:vertAlign w:val="superscript"/>
              </w:rPr>
              <w:footnoteReference w:id="3"/>
            </w:r>
            <w:r>
              <w:t xml:space="preserve">  </w:t>
            </w:r>
          </w:p>
          <w:p w:rsidR="008234CA" w:rsidRDefault="00D55B0D">
            <w:pPr>
              <w:spacing w:after="0"/>
            </w:pPr>
            <w:r>
              <w:t xml:space="preserve">Granted in addition to employer’s existing leave categories.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3" w:line="239" w:lineRule="auto"/>
            </w:pPr>
            <w:r>
              <w:t>Paid at 2/</w:t>
            </w:r>
            <w:proofErr w:type="gramStart"/>
            <w:r>
              <w:t>3  of</w:t>
            </w:r>
            <w:proofErr w:type="gramEnd"/>
            <w:r>
              <w:t xml:space="preserve"> annual salary or hourly rate up to $200 per day and $2,000 in the aggregate (over a 2-week period). </w:t>
            </w:r>
          </w:p>
          <w:p w:rsidR="008234CA" w:rsidRDefault="00D55B0D">
            <w:pPr>
              <w:spacing w:after="0"/>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Up to</w:t>
            </w:r>
            <w:r>
              <w:t xml:space="preserve"> 80 hours for </w:t>
            </w:r>
          </w:p>
          <w:p w:rsidR="008234CA" w:rsidRDefault="00D55B0D">
            <w:pPr>
              <w:spacing w:after="0"/>
            </w:pPr>
            <w:r>
              <w:t xml:space="preserve">FT Classified </w:t>
            </w:r>
          </w:p>
          <w:p w:rsidR="008234CA" w:rsidRDefault="00D55B0D">
            <w:pPr>
              <w:spacing w:after="2" w:line="239" w:lineRule="auto"/>
            </w:pPr>
            <w:r>
              <w:t xml:space="preserve">Employees; prorated for PT, </w:t>
            </w:r>
            <w:proofErr w:type="spellStart"/>
            <w:r>
              <w:t>QStatus</w:t>
            </w:r>
            <w:proofErr w:type="spellEnd"/>
            <w:r>
              <w:t xml:space="preserve"> and wage employees. </w:t>
            </w:r>
          </w:p>
          <w:p w:rsidR="008234CA" w:rsidRDefault="00D55B0D">
            <w:pPr>
              <w:spacing w:after="0"/>
            </w:pPr>
            <w:r>
              <w:t xml:space="preserve"> </w:t>
            </w:r>
          </w:p>
          <w:p w:rsidR="008234CA" w:rsidRDefault="00D55B0D">
            <w:pPr>
              <w:spacing w:after="0"/>
            </w:pPr>
            <w:r>
              <w:t xml:space="preserve">Note - this is a total number of hours across all Reasons 1-6 combined. </w:t>
            </w:r>
          </w:p>
        </w:tc>
        <w:tc>
          <w:tcPr>
            <w:tcW w:w="1660" w:type="dxa"/>
            <w:tcBorders>
              <w:top w:val="single" w:sz="4" w:space="0" w:color="000000"/>
              <w:left w:val="single" w:sz="4" w:space="0" w:color="000000"/>
              <w:bottom w:val="single" w:sz="4" w:space="0" w:color="000000"/>
              <w:right w:val="single" w:sz="4" w:space="0" w:color="000000"/>
            </w:tcBorders>
          </w:tcPr>
          <w:p w:rsidR="008234CA" w:rsidRDefault="00D55B0D">
            <w:pPr>
              <w:spacing w:after="4" w:line="236" w:lineRule="auto"/>
            </w:pPr>
            <w:r>
              <w:rPr>
                <w:sz w:val="20"/>
              </w:rPr>
              <w:t>(DHRM template)</w:t>
            </w:r>
            <w:r>
              <w:t xml:space="preserve"> FFCRA </w:t>
            </w:r>
          </w:p>
          <w:p w:rsidR="008234CA" w:rsidRDefault="00D55B0D">
            <w:pPr>
              <w:spacing w:after="0" w:line="240" w:lineRule="auto"/>
            </w:pPr>
            <w:r>
              <w:t xml:space="preserve">Emergency Sick Leave Request Form. Consultation with HR Required. </w:t>
            </w:r>
          </w:p>
          <w:p w:rsidR="008234CA" w:rsidRDefault="00D55B0D">
            <w:pPr>
              <w:spacing w:after="0"/>
            </w:pPr>
            <w:r>
              <w:t xml:space="preserve"> </w:t>
            </w:r>
          </w:p>
          <w:p w:rsidR="008234CA" w:rsidRDefault="00D55B0D">
            <w:pPr>
              <w:spacing w:after="0"/>
            </w:pPr>
            <w:r>
              <w:t xml:space="preserve"> </w:t>
            </w:r>
          </w:p>
        </w:tc>
      </w:tr>
      <w:tr w:rsidR="008234CA">
        <w:trPr>
          <w:trHeight w:val="4043"/>
        </w:trPr>
        <w:tc>
          <w:tcPr>
            <w:tcW w:w="238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3"/>
            </w:pPr>
            <w:r>
              <w:rPr>
                <w:b/>
              </w:rPr>
              <w:t xml:space="preserve">FFCRA Emergency </w:t>
            </w:r>
          </w:p>
          <w:p w:rsidR="008234CA" w:rsidRDefault="00D55B0D">
            <w:pPr>
              <w:spacing w:after="0"/>
              <w:ind w:left="3"/>
            </w:pPr>
            <w:r>
              <w:rPr>
                <w:b/>
              </w:rPr>
              <w:t xml:space="preserve">Family and Medical </w:t>
            </w:r>
          </w:p>
          <w:p w:rsidR="008234CA" w:rsidRDefault="00D55B0D">
            <w:pPr>
              <w:spacing w:after="0"/>
              <w:ind w:left="3"/>
            </w:pPr>
            <w:r>
              <w:rPr>
                <w:b/>
              </w:rPr>
              <w:t xml:space="preserve">Leave Expansion (FML) </w:t>
            </w:r>
          </w:p>
          <w:p w:rsidR="008234CA" w:rsidRDefault="00D55B0D">
            <w:pPr>
              <w:spacing w:after="0"/>
              <w:ind w:left="3"/>
            </w:pPr>
            <w:r>
              <w:rPr>
                <w:b/>
              </w:rPr>
              <w:t xml:space="preserve">–Child Care  </w:t>
            </w:r>
          </w:p>
          <w:p w:rsidR="008234CA" w:rsidRDefault="00D55B0D">
            <w:pPr>
              <w:spacing w:after="0"/>
              <w:ind w:left="3"/>
            </w:pPr>
            <w:r>
              <w:rPr>
                <w:b/>
              </w:rPr>
              <w:t xml:space="preserve"> </w:t>
            </w:r>
          </w:p>
          <w:p w:rsidR="008234CA" w:rsidRDefault="00D55B0D">
            <w:pPr>
              <w:spacing w:after="0"/>
              <w:ind w:left="3"/>
            </w:pPr>
            <w:r>
              <w:rPr>
                <w:sz w:val="18"/>
              </w:rPr>
              <w:t xml:space="preserve">Available beginning  </w:t>
            </w:r>
          </w:p>
          <w:p w:rsidR="008234CA" w:rsidRDefault="00D55B0D">
            <w:pPr>
              <w:spacing w:after="18" w:line="221" w:lineRule="auto"/>
              <w:ind w:left="3"/>
            </w:pPr>
            <w:r>
              <w:rPr>
                <w:sz w:val="18"/>
              </w:rPr>
              <w:t>April 1, 2020 – December 31, 2020.</w:t>
            </w:r>
            <w:r>
              <w:t xml:space="preserve"> </w:t>
            </w:r>
          </w:p>
          <w:p w:rsidR="008234CA" w:rsidRDefault="00D55B0D">
            <w:pPr>
              <w:spacing w:after="0"/>
              <w:ind w:left="3"/>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All </w:t>
            </w:r>
          </w:p>
          <w:p w:rsidR="008234CA" w:rsidRDefault="00D55B0D">
            <w:pPr>
              <w:spacing w:after="0"/>
            </w:pPr>
            <w:r>
              <w:t xml:space="preserve">Classified, </w:t>
            </w:r>
          </w:p>
          <w:p w:rsidR="008234CA" w:rsidRDefault="00D55B0D">
            <w:pPr>
              <w:spacing w:after="0"/>
            </w:pPr>
            <w:r>
              <w:t>Non-</w:t>
            </w:r>
          </w:p>
          <w:p w:rsidR="008234CA" w:rsidRDefault="00D55B0D">
            <w:pPr>
              <w:spacing w:after="0"/>
            </w:pPr>
            <w:r>
              <w:t xml:space="preserve">Classified, &amp; </w:t>
            </w:r>
          </w:p>
          <w:p w:rsidR="008234CA" w:rsidRDefault="00D55B0D">
            <w:pPr>
              <w:spacing w:after="15"/>
            </w:pPr>
            <w:r>
              <w:t>Wage</w:t>
            </w:r>
            <w:r>
              <w:rPr>
                <w:vertAlign w:val="superscript"/>
              </w:rPr>
              <w:footnoteReference w:id="4"/>
            </w:r>
            <w:r>
              <w:t xml:space="preserve"> </w:t>
            </w:r>
          </w:p>
          <w:p w:rsidR="008234CA" w:rsidRDefault="00D55B0D">
            <w:pPr>
              <w:spacing w:after="0" w:line="239" w:lineRule="auto"/>
            </w:pPr>
            <w:r>
              <w:t xml:space="preserve">Employees </w:t>
            </w:r>
            <w:proofErr w:type="spellStart"/>
            <w:r>
              <w:t>Employees</w:t>
            </w:r>
            <w:proofErr w:type="spellEnd"/>
            <w:r>
              <w:t xml:space="preserve"> must have worked for 30 calendar days prior to event. </w:t>
            </w:r>
          </w:p>
          <w:p w:rsidR="008234CA" w:rsidRDefault="00D55B0D">
            <w:pPr>
              <w:spacing w:after="0"/>
            </w:pPr>
            <w:r>
              <w:t xml:space="preserve"> </w:t>
            </w:r>
          </w:p>
          <w:p w:rsidR="008234CA" w:rsidRDefault="00D55B0D">
            <w:pPr>
              <w:spacing w:after="0"/>
            </w:pPr>
            <w:r>
              <w:t xml:space="preserve"> </w:t>
            </w:r>
          </w:p>
          <w:p w:rsidR="008234CA" w:rsidRDefault="00D55B0D">
            <w:pPr>
              <w:spacing w:after="0"/>
            </w:pPr>
            <w:r>
              <w:t xml:space="preserve">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0" w:line="239" w:lineRule="auto"/>
              <w:ind w:right="30"/>
            </w:pPr>
            <w:r>
              <w:t>Leave for an employee who must care for their child (under age 18) because the school or child-care provider is closed/unavailable due to a public-health emergency. (</w:t>
            </w:r>
            <w:r w:rsidRPr="00C87E62">
              <w:rPr>
                <w:color w:val="FF0000"/>
              </w:rPr>
              <w:t>Available only to employees who cannot work or telework</w:t>
            </w:r>
            <w:r>
              <w:t xml:space="preserve">.) </w:t>
            </w:r>
            <w:bookmarkStart w:id="0" w:name="_GoBack"/>
            <w:bookmarkEnd w:id="0"/>
          </w:p>
          <w:p w:rsidR="008234CA" w:rsidRDefault="00D55B0D">
            <w:pPr>
              <w:spacing w:after="1" w:line="239" w:lineRule="auto"/>
              <w:ind w:right="109"/>
            </w:pPr>
            <w:r>
              <w:t xml:space="preserve">The first two weeks are </w:t>
            </w:r>
            <w:r>
              <w:t xml:space="preserve">unpaid unless the employee uses paid Emergency Sick Leave or any personal leave other than sick leave to receive 100% pay. Pay is awarded at 2/3 of salary for up to 10 additional weeks using expanded family and medical leave.  </w:t>
            </w:r>
          </w:p>
          <w:p w:rsidR="008234CA" w:rsidRDefault="00D55B0D">
            <w:pPr>
              <w:spacing w:after="0"/>
            </w:pPr>
            <w:r>
              <w:t>Granted in addition to emplo</w:t>
            </w:r>
            <w:r>
              <w:t xml:space="preserve">yer’s existing leave categories.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Paid at 2/3 of annual salary or hourly rate up to $200 per day and $12,000 in the aggregate (over a 12-week period).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Up to a maximum of 12 weeks (480 hours) for all FML types during a leave year. </w:t>
            </w:r>
          </w:p>
        </w:tc>
        <w:tc>
          <w:tcPr>
            <w:tcW w:w="1660" w:type="dxa"/>
            <w:tcBorders>
              <w:top w:val="single" w:sz="4" w:space="0" w:color="000000"/>
              <w:left w:val="single" w:sz="4" w:space="0" w:color="000000"/>
              <w:bottom w:val="single" w:sz="4" w:space="0" w:color="000000"/>
              <w:right w:val="single" w:sz="4" w:space="0" w:color="000000"/>
            </w:tcBorders>
          </w:tcPr>
          <w:p w:rsidR="008234CA" w:rsidRDefault="00D55B0D">
            <w:pPr>
              <w:spacing w:after="2" w:line="238" w:lineRule="auto"/>
              <w:jc w:val="both"/>
            </w:pPr>
            <w:r>
              <w:rPr>
                <w:sz w:val="20"/>
              </w:rPr>
              <w:t>(DHRM template)</w:t>
            </w:r>
            <w:r>
              <w:t xml:space="preserve"> FFCRA Fa</w:t>
            </w:r>
            <w:r>
              <w:t xml:space="preserve">mily </w:t>
            </w:r>
          </w:p>
          <w:p w:rsidR="008234CA" w:rsidRDefault="00D55B0D">
            <w:pPr>
              <w:spacing w:after="0" w:line="239" w:lineRule="auto"/>
            </w:pPr>
            <w:r>
              <w:t xml:space="preserve">Medical Leave   Request Form. Consultation with HR </w:t>
            </w:r>
          </w:p>
          <w:p w:rsidR="008234CA" w:rsidRDefault="00D55B0D">
            <w:pPr>
              <w:spacing w:after="0"/>
            </w:pPr>
            <w:r>
              <w:t xml:space="preserve">Required. </w:t>
            </w:r>
          </w:p>
        </w:tc>
      </w:tr>
      <w:tr w:rsidR="008234CA">
        <w:trPr>
          <w:trHeight w:val="444"/>
        </w:trPr>
        <w:tc>
          <w:tcPr>
            <w:tcW w:w="14260" w:type="dxa"/>
            <w:gridSpan w:val="6"/>
            <w:tcBorders>
              <w:top w:val="single" w:sz="8" w:space="0" w:color="2E75B6"/>
              <w:left w:val="single" w:sz="8" w:space="0" w:color="2E75B6"/>
              <w:bottom w:val="single" w:sz="4" w:space="0" w:color="000000"/>
              <w:right w:val="single" w:sz="8" w:space="0" w:color="2E75B6"/>
            </w:tcBorders>
            <w:shd w:val="clear" w:color="auto" w:fill="2E74B5"/>
          </w:tcPr>
          <w:p w:rsidR="008234CA" w:rsidRDefault="00D55B0D">
            <w:pPr>
              <w:spacing w:after="0"/>
              <w:ind w:right="59"/>
              <w:jc w:val="center"/>
            </w:pPr>
            <w:r>
              <w:rPr>
                <w:color w:val="FFFFFF"/>
              </w:rPr>
              <w:t>COVID-19: LEAVE TYPES CHART</w:t>
            </w:r>
            <w:r>
              <w:t xml:space="preserve"> </w:t>
            </w:r>
          </w:p>
        </w:tc>
      </w:tr>
      <w:tr w:rsidR="008234CA">
        <w:trPr>
          <w:trHeight w:val="560"/>
        </w:trPr>
        <w:tc>
          <w:tcPr>
            <w:tcW w:w="238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8"/>
              <w:jc w:val="center"/>
            </w:pPr>
            <w:r>
              <w:rPr>
                <w:b/>
              </w:rPr>
              <w:t xml:space="preserve">Leave Type </w:t>
            </w:r>
          </w:p>
        </w:tc>
        <w:tc>
          <w:tcPr>
            <w:tcW w:w="1378"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51"/>
              <w:jc w:val="center"/>
            </w:pPr>
            <w:r>
              <w:rPr>
                <w:b/>
              </w:rPr>
              <w:t xml:space="preserve">Employee </w:t>
            </w:r>
          </w:p>
          <w:p w:rsidR="008234CA" w:rsidRDefault="00D55B0D">
            <w:pPr>
              <w:spacing w:after="0"/>
              <w:ind w:right="48"/>
              <w:jc w:val="center"/>
            </w:pPr>
            <w:r>
              <w:rPr>
                <w:b/>
              </w:rPr>
              <w:t xml:space="preserve">Eligibility </w:t>
            </w:r>
          </w:p>
        </w:tc>
        <w:tc>
          <w:tcPr>
            <w:tcW w:w="497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8"/>
              <w:jc w:val="center"/>
            </w:pPr>
            <w:r>
              <w:rPr>
                <w:b/>
              </w:rPr>
              <w:t xml:space="preserve">Purpose of Leave </w:t>
            </w:r>
          </w:p>
        </w:tc>
        <w:tc>
          <w:tcPr>
            <w:tcW w:w="196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6"/>
              <w:jc w:val="center"/>
            </w:pPr>
            <w:r>
              <w:rPr>
                <w:b/>
              </w:rPr>
              <w:t xml:space="preserve">Rate of Pay </w:t>
            </w:r>
          </w:p>
        </w:tc>
        <w:tc>
          <w:tcPr>
            <w:tcW w:w="1892"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54"/>
              <w:jc w:val="center"/>
            </w:pPr>
            <w:r>
              <w:rPr>
                <w:b/>
              </w:rPr>
              <w:t xml:space="preserve">Eligible </w:t>
            </w:r>
          </w:p>
          <w:p w:rsidR="008234CA" w:rsidRDefault="00D55B0D">
            <w:pPr>
              <w:spacing w:after="0"/>
              <w:ind w:right="51"/>
              <w:jc w:val="center"/>
            </w:pPr>
            <w:r>
              <w:rPr>
                <w:b/>
              </w:rPr>
              <w:t xml:space="preserve">Timeframe </w:t>
            </w:r>
          </w:p>
        </w:tc>
        <w:tc>
          <w:tcPr>
            <w:tcW w:w="1660"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jc w:val="center"/>
            </w:pPr>
            <w:r>
              <w:rPr>
                <w:b/>
              </w:rPr>
              <w:t xml:space="preserve">Documentation Required </w:t>
            </w:r>
          </w:p>
        </w:tc>
      </w:tr>
      <w:tr w:rsidR="008234CA">
        <w:trPr>
          <w:trHeight w:val="2428"/>
        </w:trPr>
        <w:tc>
          <w:tcPr>
            <w:tcW w:w="238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3"/>
            </w:pPr>
            <w:r>
              <w:rPr>
                <w:b/>
              </w:rPr>
              <w:t xml:space="preserve">VSDP Short Term </w:t>
            </w:r>
          </w:p>
          <w:p w:rsidR="008234CA" w:rsidRDefault="00D55B0D">
            <w:pPr>
              <w:spacing w:after="0"/>
              <w:ind w:left="3"/>
            </w:pPr>
            <w:r>
              <w:rPr>
                <w:b/>
              </w:rPr>
              <w:t>Disability</w:t>
            </w:r>
            <w:r>
              <w:t xml:space="preserve"> (STD)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VSDP </w:t>
            </w:r>
          </w:p>
          <w:p w:rsidR="008234CA" w:rsidRDefault="00D55B0D">
            <w:pPr>
              <w:spacing w:after="0"/>
              <w:ind w:right="32"/>
            </w:pPr>
            <w:r>
              <w:t xml:space="preserve">Participants - Classified with at least 1 year of state service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0" w:line="239" w:lineRule="auto"/>
            </w:pPr>
            <w:r>
              <w:t xml:space="preserve">VSDP eligible employees who develop COVID-19 symptoms or are diagnosed with COVID-19 must file a claim for STD.  This will provide income </w:t>
            </w:r>
          </w:p>
          <w:p w:rsidR="008234CA" w:rsidRDefault="00D55B0D">
            <w:pPr>
              <w:spacing w:after="0"/>
            </w:pPr>
            <w:r>
              <w:t xml:space="preserve">replacement and preserves other leave types for the employee to care for others that may develop symptoms. Disability benefits are available only to employees who are experiencing illness/injury.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60%/80%/100% income replacement levels based on years of st</w:t>
            </w:r>
            <w:r>
              <w:t xml:space="preserve">ate service.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Up to 125 workdays. </w:t>
            </w:r>
          </w:p>
        </w:tc>
        <w:tc>
          <w:tcPr>
            <w:tcW w:w="1660" w:type="dxa"/>
            <w:tcBorders>
              <w:top w:val="single" w:sz="4" w:space="0" w:color="000000"/>
              <w:left w:val="single" w:sz="4" w:space="0" w:color="000000"/>
              <w:bottom w:val="single" w:sz="4" w:space="0" w:color="000000"/>
              <w:right w:val="single" w:sz="4" w:space="0" w:color="000000"/>
            </w:tcBorders>
          </w:tcPr>
          <w:p w:rsidR="008234CA" w:rsidRDefault="00D55B0D">
            <w:pPr>
              <w:spacing w:after="0" w:line="239" w:lineRule="auto"/>
            </w:pPr>
            <w:r>
              <w:t xml:space="preserve">VSDP Claim Paperwork – requires documentation by a Healthcare Provider. Consultation with HR </w:t>
            </w:r>
          </w:p>
          <w:p w:rsidR="008234CA" w:rsidRDefault="00D55B0D">
            <w:pPr>
              <w:spacing w:after="0"/>
            </w:pPr>
            <w:r>
              <w:t xml:space="preserve">Required. </w:t>
            </w:r>
          </w:p>
        </w:tc>
      </w:tr>
      <w:tr w:rsidR="008234CA">
        <w:trPr>
          <w:trHeight w:val="2431"/>
        </w:trPr>
        <w:tc>
          <w:tcPr>
            <w:tcW w:w="238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3"/>
            </w:pPr>
            <w:r>
              <w:rPr>
                <w:b/>
              </w:rPr>
              <w:t xml:space="preserve">VSDP - Sick Leave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right="22"/>
            </w:pPr>
            <w:r>
              <w:t xml:space="preserve">Classified Employees in VSDP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3" w:line="239" w:lineRule="auto"/>
            </w:pPr>
            <w:r>
              <w:t>Available for the employee’s own health conditions and doctor vis</w:t>
            </w:r>
            <w:r>
              <w:t xml:space="preserve">its. Normally used for conditions </w:t>
            </w:r>
            <w:r>
              <w:rPr>
                <w:b/>
                <w:u w:val="single" w:color="000000"/>
              </w:rPr>
              <w:t>not</w:t>
            </w:r>
            <w:r>
              <w:t xml:space="preserve"> related to COVID-19. May be used after PHEL and Emergency Sick Leave balances are exhausted unless disability benefits are being paid for the employee’s condition. </w:t>
            </w:r>
          </w:p>
          <w:p w:rsidR="008234CA" w:rsidRDefault="00D55B0D">
            <w:pPr>
              <w:spacing w:after="0"/>
            </w:pPr>
            <w:r>
              <w:t xml:space="preserve">Up to 33% of balance may be used if employee is caring for a family member having a serious medical condition.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100%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Varies based on years of state service and available balance. </w:t>
            </w:r>
          </w:p>
        </w:tc>
        <w:tc>
          <w:tcPr>
            <w:tcW w:w="166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Approval by Supervisor </w:t>
            </w:r>
          </w:p>
        </w:tc>
      </w:tr>
      <w:tr w:rsidR="008234CA">
        <w:trPr>
          <w:trHeight w:val="1354"/>
        </w:trPr>
        <w:tc>
          <w:tcPr>
            <w:tcW w:w="238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3"/>
            </w:pPr>
            <w:r>
              <w:rPr>
                <w:b/>
              </w:rPr>
              <w:t xml:space="preserve">VSDP – </w:t>
            </w:r>
          </w:p>
          <w:p w:rsidR="008234CA" w:rsidRDefault="00D55B0D">
            <w:pPr>
              <w:spacing w:after="0"/>
              <w:ind w:left="3"/>
            </w:pPr>
            <w:r>
              <w:rPr>
                <w:b/>
              </w:rPr>
              <w:t xml:space="preserve">Family/Personal Leave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right="22"/>
            </w:pPr>
            <w:r>
              <w:t xml:space="preserve">Classified Employees in VSDP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0" w:line="239" w:lineRule="auto"/>
            </w:pPr>
            <w:r>
              <w:t xml:space="preserve">Available for a family member’s illness, funeral and/or any other personal needs. May be used after PHEL and Emergency Sick Leave balances are exhausted or to supplement other leave types. </w:t>
            </w:r>
          </w:p>
          <w:p w:rsidR="008234CA" w:rsidRDefault="00D55B0D">
            <w:pPr>
              <w:spacing w:after="0"/>
            </w:pPr>
            <w:r>
              <w:t xml:space="preserve">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100%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Varies based on years of state service and available balance. </w:t>
            </w:r>
          </w:p>
        </w:tc>
        <w:tc>
          <w:tcPr>
            <w:tcW w:w="166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Approval by Supervisor </w:t>
            </w:r>
          </w:p>
        </w:tc>
      </w:tr>
      <w:tr w:rsidR="008234CA">
        <w:trPr>
          <w:trHeight w:val="3233"/>
        </w:trPr>
        <w:tc>
          <w:tcPr>
            <w:tcW w:w="238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3"/>
            </w:pPr>
            <w:r>
              <w:rPr>
                <w:b/>
              </w:rPr>
              <w:t xml:space="preserve">Traditional Sick Leave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2" w:line="237" w:lineRule="auto"/>
            </w:pPr>
            <w:r>
              <w:t xml:space="preserve">Classified Employees </w:t>
            </w:r>
          </w:p>
          <w:p w:rsidR="008234CA" w:rsidRDefault="00D55B0D">
            <w:pPr>
              <w:spacing w:after="0"/>
            </w:pPr>
            <w:r>
              <w:t xml:space="preserve">in </w:t>
            </w:r>
          </w:p>
          <w:p w:rsidR="008234CA" w:rsidRDefault="00D55B0D">
            <w:pPr>
              <w:spacing w:after="0"/>
            </w:pPr>
            <w:r>
              <w:t xml:space="preserve">Traditional </w:t>
            </w:r>
          </w:p>
          <w:p w:rsidR="008234CA" w:rsidRDefault="00D55B0D">
            <w:pPr>
              <w:spacing w:after="0"/>
            </w:pPr>
            <w:r>
              <w:t xml:space="preserve">Sick Leave </w:t>
            </w:r>
          </w:p>
          <w:p w:rsidR="008234CA" w:rsidRDefault="00D55B0D">
            <w:pPr>
              <w:spacing w:after="0"/>
            </w:pPr>
            <w:r>
              <w:t xml:space="preserve">Plan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0" w:line="239" w:lineRule="auto"/>
              <w:ind w:right="34"/>
            </w:pPr>
            <w:r>
              <w:t xml:space="preserve">Available for the employee’s own health conditions and doctor visits, personal medical </w:t>
            </w:r>
            <w:r>
              <w:t xml:space="preserve">procedures, and time away from work for recovery. Additionally, up to 48 hours per leave year may be used for the illness or death of an immediate family member. Normally used for conditions </w:t>
            </w:r>
            <w:r>
              <w:rPr>
                <w:b/>
                <w:u w:val="single" w:color="000000"/>
              </w:rPr>
              <w:t>not</w:t>
            </w:r>
            <w:r>
              <w:t xml:space="preserve"> related to COVID-</w:t>
            </w:r>
          </w:p>
          <w:p w:rsidR="008234CA" w:rsidRDefault="00D55B0D">
            <w:pPr>
              <w:spacing w:after="0" w:line="239" w:lineRule="auto"/>
            </w:pPr>
            <w:r>
              <w:t xml:space="preserve">19.  May be used after PHEL and Emergency Sick Leave balances are exhausted for the employee’s own medical condition/treatment. </w:t>
            </w:r>
          </w:p>
          <w:p w:rsidR="008234CA" w:rsidRDefault="00D55B0D">
            <w:pPr>
              <w:spacing w:after="0"/>
            </w:pPr>
            <w:r>
              <w:t xml:space="preserve">Up to 33% of balance may be used if employee is caring for a family member having a serious medical condition.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100%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Varies ba</w:t>
            </w:r>
            <w:r>
              <w:t xml:space="preserve">sed on years of state service and available balance. </w:t>
            </w:r>
          </w:p>
        </w:tc>
        <w:tc>
          <w:tcPr>
            <w:tcW w:w="166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t xml:space="preserve">Approval by Supervisor </w:t>
            </w:r>
          </w:p>
        </w:tc>
      </w:tr>
    </w:tbl>
    <w:p w:rsidR="008234CA" w:rsidRDefault="00D55B0D">
      <w:pPr>
        <w:spacing w:after="0"/>
        <w:jc w:val="both"/>
      </w:pPr>
      <w:r>
        <w:t xml:space="preserve"> </w:t>
      </w:r>
    </w:p>
    <w:p w:rsidR="008234CA" w:rsidRDefault="00D55B0D">
      <w:pPr>
        <w:pBdr>
          <w:top w:val="single" w:sz="8" w:space="0" w:color="2E75B6"/>
          <w:left w:val="single" w:sz="8" w:space="0" w:color="2E75B6"/>
          <w:bottom w:val="single" w:sz="8" w:space="0" w:color="2E75B6"/>
          <w:right w:val="single" w:sz="8" w:space="0" w:color="2E75B6"/>
        </w:pBdr>
        <w:shd w:val="clear" w:color="auto" w:fill="2E74B5"/>
        <w:spacing w:after="74"/>
        <w:ind w:left="5735"/>
      </w:pPr>
      <w:r>
        <w:rPr>
          <w:color w:val="FFFFFF"/>
        </w:rPr>
        <w:t>COVID-19: LEAVE TYPES CHART</w:t>
      </w:r>
      <w:r>
        <w:t xml:space="preserve"> </w:t>
      </w:r>
    </w:p>
    <w:p w:rsidR="008234CA" w:rsidRDefault="00D55B0D">
      <w:pPr>
        <w:spacing w:after="0"/>
        <w:ind w:left="10" w:right="1369" w:hanging="10"/>
        <w:jc w:val="right"/>
      </w:pPr>
      <w:r>
        <w:rPr>
          <w:b/>
        </w:rPr>
        <w:t xml:space="preserve">OTHER LEAVE TYPES THAT MAY BE USED/SUPPLEMENT PARTIAL PAY </w:t>
      </w:r>
    </w:p>
    <w:tbl>
      <w:tblPr>
        <w:tblStyle w:val="TableGrid"/>
        <w:tblW w:w="14270" w:type="dxa"/>
        <w:tblInd w:w="6" w:type="dxa"/>
        <w:tblCellMar>
          <w:top w:w="48" w:type="dxa"/>
          <w:left w:w="107" w:type="dxa"/>
          <w:bottom w:w="0" w:type="dxa"/>
          <w:right w:w="66" w:type="dxa"/>
        </w:tblCellMar>
        <w:tblLook w:val="04A0" w:firstRow="1" w:lastRow="0" w:firstColumn="1" w:lastColumn="0" w:noHBand="0" w:noVBand="1"/>
      </w:tblPr>
      <w:tblGrid>
        <w:gridCol w:w="2380"/>
        <w:gridCol w:w="1378"/>
        <w:gridCol w:w="4978"/>
        <w:gridCol w:w="1968"/>
        <w:gridCol w:w="1892"/>
        <w:gridCol w:w="1674"/>
      </w:tblGrid>
      <w:tr w:rsidR="008234CA">
        <w:trPr>
          <w:trHeight w:val="546"/>
        </w:trPr>
        <w:tc>
          <w:tcPr>
            <w:tcW w:w="23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5"/>
              <w:jc w:val="center"/>
            </w:pPr>
            <w:r>
              <w:rPr>
                <w:b/>
              </w:rPr>
              <w:t xml:space="preserve">Leave Type </w:t>
            </w:r>
          </w:p>
        </w:tc>
        <w:tc>
          <w:tcPr>
            <w:tcW w:w="1378"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43"/>
              <w:jc w:val="center"/>
            </w:pPr>
            <w:r>
              <w:rPr>
                <w:b/>
              </w:rPr>
              <w:t xml:space="preserve">Employee </w:t>
            </w:r>
          </w:p>
          <w:p w:rsidR="008234CA" w:rsidRDefault="00D55B0D">
            <w:pPr>
              <w:spacing w:after="0"/>
              <w:ind w:right="41"/>
              <w:jc w:val="center"/>
            </w:pPr>
            <w:r>
              <w:rPr>
                <w:b/>
              </w:rPr>
              <w:t xml:space="preserve">Eligibility </w:t>
            </w:r>
          </w:p>
        </w:tc>
        <w:tc>
          <w:tcPr>
            <w:tcW w:w="497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41"/>
              <w:jc w:val="center"/>
            </w:pPr>
            <w:r>
              <w:rPr>
                <w:b/>
              </w:rPr>
              <w:t xml:space="preserve">Purpose of Leave </w:t>
            </w:r>
          </w:p>
        </w:tc>
        <w:tc>
          <w:tcPr>
            <w:tcW w:w="196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39"/>
              <w:jc w:val="center"/>
            </w:pPr>
            <w:r>
              <w:rPr>
                <w:b/>
              </w:rPr>
              <w:t xml:space="preserve">Rate of Pay </w:t>
            </w:r>
          </w:p>
        </w:tc>
        <w:tc>
          <w:tcPr>
            <w:tcW w:w="1892"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47"/>
              <w:jc w:val="center"/>
            </w:pPr>
            <w:r>
              <w:rPr>
                <w:b/>
              </w:rPr>
              <w:t xml:space="preserve">Eligible </w:t>
            </w:r>
          </w:p>
          <w:p w:rsidR="008234CA" w:rsidRDefault="00D55B0D">
            <w:pPr>
              <w:spacing w:after="0"/>
              <w:ind w:right="43"/>
              <w:jc w:val="center"/>
            </w:pPr>
            <w:r>
              <w:rPr>
                <w:b/>
              </w:rPr>
              <w:t xml:space="preserve">Timeframe </w:t>
            </w:r>
          </w:p>
        </w:tc>
        <w:tc>
          <w:tcPr>
            <w:tcW w:w="1674"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jc w:val="center"/>
            </w:pPr>
            <w:r>
              <w:rPr>
                <w:b/>
              </w:rPr>
              <w:t xml:space="preserve">Documentation Required </w:t>
            </w:r>
          </w:p>
        </w:tc>
      </w:tr>
      <w:tr w:rsidR="008234CA">
        <w:trPr>
          <w:trHeight w:val="1088"/>
        </w:trPr>
        <w:tc>
          <w:tcPr>
            <w:tcW w:w="238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rPr>
                <w:b/>
              </w:rPr>
              <w:t xml:space="preserve"> Annual Leave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Classified Employees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Available for personal use. May be used after PHEL and Emergency Sick Leave balances are exhausted or to supplement other leave types.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100%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Varies based on years of state service and available balance. </w:t>
            </w:r>
          </w:p>
        </w:tc>
        <w:tc>
          <w:tcPr>
            <w:tcW w:w="167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Approval by Supervisor </w:t>
            </w:r>
          </w:p>
        </w:tc>
      </w:tr>
      <w:tr w:rsidR="008234CA">
        <w:trPr>
          <w:trHeight w:val="1625"/>
        </w:trPr>
        <w:tc>
          <w:tcPr>
            <w:tcW w:w="238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rPr>
                <w:b/>
              </w:rPr>
              <w:t xml:space="preserve">Compensatory or Overtime Leave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Classified Employees who qualify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1" w:line="239" w:lineRule="auto"/>
              <w:ind w:left="1"/>
            </w:pPr>
            <w:r>
              <w:t xml:space="preserve">Available for personal use.  May be used after PHEL and Emergency Sick Leave balances are exhausted or to supplement other leave types. </w:t>
            </w:r>
          </w:p>
          <w:p w:rsidR="008234CA" w:rsidRDefault="00D55B0D">
            <w:pPr>
              <w:spacing w:after="0"/>
              <w:ind w:left="1"/>
            </w:pPr>
            <w:r>
              <w:t>Compensatory leave expires 12 months after it is awarded. Overtime leave does not expire but may be subject to agency-i</w:t>
            </w:r>
            <w:r>
              <w:t xml:space="preserve">mposed maximum limits.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100%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Varies based on employee. </w:t>
            </w:r>
          </w:p>
        </w:tc>
        <w:tc>
          <w:tcPr>
            <w:tcW w:w="167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Approval by Supervisor </w:t>
            </w:r>
          </w:p>
        </w:tc>
      </w:tr>
      <w:tr w:rsidR="008234CA">
        <w:trPr>
          <w:trHeight w:val="1087"/>
        </w:trPr>
        <w:tc>
          <w:tcPr>
            <w:tcW w:w="238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rPr>
                <w:b/>
              </w:rPr>
              <w:t xml:space="preserve">Recognition Leave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Classified Employees who qualify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Available for personal use.  May be used after PHEL and Emergency Sick Leave balances are exhausted or to supplement other leave types. Recognition leave expires 12 months after being awarded.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100%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Varies based on employee. </w:t>
            </w:r>
          </w:p>
        </w:tc>
        <w:tc>
          <w:tcPr>
            <w:tcW w:w="167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Approval by Supervisor </w:t>
            </w:r>
          </w:p>
        </w:tc>
      </w:tr>
    </w:tbl>
    <w:p w:rsidR="008234CA" w:rsidRDefault="00D55B0D">
      <w:pPr>
        <w:spacing w:after="0"/>
        <w:ind w:left="2673"/>
        <w:jc w:val="center"/>
      </w:pPr>
      <w:r>
        <w:rPr>
          <w:b/>
        </w:rPr>
        <w:t xml:space="preserve"> </w:t>
      </w:r>
    </w:p>
    <w:p w:rsidR="008234CA" w:rsidRDefault="00D55B0D">
      <w:pPr>
        <w:spacing w:after="0"/>
        <w:ind w:left="10" w:right="2028" w:hanging="10"/>
        <w:jc w:val="right"/>
      </w:pPr>
      <w:r>
        <w:rPr>
          <w:b/>
        </w:rPr>
        <w:t>EXISTING FAMILY &amp; MEDICAL LEAVE ACT CATEGORIES</w:t>
      </w:r>
      <w:r>
        <w:rPr>
          <w:b/>
          <w:vertAlign w:val="superscript"/>
        </w:rPr>
        <w:footnoteReference w:id="5"/>
      </w:r>
      <w:r>
        <w:rPr>
          <w:b/>
        </w:rPr>
        <w:t xml:space="preserve"> </w:t>
      </w:r>
    </w:p>
    <w:tbl>
      <w:tblPr>
        <w:tblStyle w:val="TableGrid"/>
        <w:tblW w:w="14270" w:type="dxa"/>
        <w:tblInd w:w="6" w:type="dxa"/>
        <w:tblCellMar>
          <w:top w:w="47" w:type="dxa"/>
          <w:left w:w="107" w:type="dxa"/>
          <w:bottom w:w="0" w:type="dxa"/>
          <w:right w:w="74" w:type="dxa"/>
        </w:tblCellMar>
        <w:tblLook w:val="04A0" w:firstRow="1" w:lastRow="0" w:firstColumn="1" w:lastColumn="0" w:noHBand="0" w:noVBand="1"/>
      </w:tblPr>
      <w:tblGrid>
        <w:gridCol w:w="2380"/>
        <w:gridCol w:w="1378"/>
        <w:gridCol w:w="4978"/>
        <w:gridCol w:w="1968"/>
        <w:gridCol w:w="1892"/>
        <w:gridCol w:w="1674"/>
      </w:tblGrid>
      <w:tr w:rsidR="008234CA">
        <w:trPr>
          <w:trHeight w:val="545"/>
        </w:trPr>
        <w:tc>
          <w:tcPr>
            <w:tcW w:w="23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37"/>
              <w:jc w:val="center"/>
            </w:pPr>
            <w:r>
              <w:rPr>
                <w:b/>
              </w:rPr>
              <w:t xml:space="preserve">Leave Type </w:t>
            </w:r>
          </w:p>
        </w:tc>
        <w:tc>
          <w:tcPr>
            <w:tcW w:w="1378"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35"/>
              <w:jc w:val="center"/>
            </w:pPr>
            <w:r>
              <w:rPr>
                <w:b/>
              </w:rPr>
              <w:t xml:space="preserve">Employee </w:t>
            </w:r>
          </w:p>
          <w:p w:rsidR="008234CA" w:rsidRDefault="00D55B0D">
            <w:pPr>
              <w:spacing w:after="0"/>
              <w:ind w:right="33"/>
              <w:jc w:val="center"/>
            </w:pPr>
            <w:r>
              <w:rPr>
                <w:b/>
              </w:rPr>
              <w:t xml:space="preserve">Eligibility </w:t>
            </w:r>
          </w:p>
        </w:tc>
        <w:tc>
          <w:tcPr>
            <w:tcW w:w="497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33"/>
              <w:jc w:val="center"/>
            </w:pPr>
            <w:r>
              <w:rPr>
                <w:b/>
              </w:rPr>
              <w:t xml:space="preserve">Purpose of Leave </w:t>
            </w:r>
          </w:p>
        </w:tc>
        <w:tc>
          <w:tcPr>
            <w:tcW w:w="196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234CA" w:rsidRDefault="00D55B0D">
            <w:pPr>
              <w:spacing w:after="0"/>
              <w:ind w:right="31"/>
              <w:jc w:val="center"/>
            </w:pPr>
            <w:r>
              <w:rPr>
                <w:b/>
              </w:rPr>
              <w:t xml:space="preserve">Rate of Pay </w:t>
            </w:r>
          </w:p>
        </w:tc>
        <w:tc>
          <w:tcPr>
            <w:tcW w:w="1892"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ind w:right="39"/>
              <w:jc w:val="center"/>
            </w:pPr>
            <w:r>
              <w:rPr>
                <w:b/>
              </w:rPr>
              <w:t xml:space="preserve">Eligible </w:t>
            </w:r>
          </w:p>
          <w:p w:rsidR="008234CA" w:rsidRDefault="00D55B0D">
            <w:pPr>
              <w:spacing w:after="0"/>
              <w:ind w:right="35"/>
              <w:jc w:val="center"/>
            </w:pPr>
            <w:r>
              <w:rPr>
                <w:b/>
              </w:rPr>
              <w:t xml:space="preserve">Timeframe </w:t>
            </w:r>
          </w:p>
        </w:tc>
        <w:tc>
          <w:tcPr>
            <w:tcW w:w="1674" w:type="dxa"/>
            <w:tcBorders>
              <w:top w:val="single" w:sz="4" w:space="0" w:color="000000"/>
              <w:left w:val="single" w:sz="4" w:space="0" w:color="000000"/>
              <w:bottom w:val="single" w:sz="4" w:space="0" w:color="000000"/>
              <w:right w:val="single" w:sz="4" w:space="0" w:color="000000"/>
            </w:tcBorders>
            <w:shd w:val="clear" w:color="auto" w:fill="DBE5F1"/>
          </w:tcPr>
          <w:p w:rsidR="008234CA" w:rsidRDefault="00D55B0D">
            <w:pPr>
              <w:spacing w:after="0"/>
              <w:jc w:val="center"/>
            </w:pPr>
            <w:r>
              <w:rPr>
                <w:b/>
              </w:rPr>
              <w:t xml:space="preserve">Documentation Required </w:t>
            </w:r>
          </w:p>
        </w:tc>
      </w:tr>
      <w:tr w:rsidR="008234CA">
        <w:trPr>
          <w:trHeight w:val="1628"/>
        </w:trPr>
        <w:tc>
          <w:tcPr>
            <w:tcW w:w="238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rPr>
                <w:b/>
              </w:rPr>
              <w:t xml:space="preserve">Family and Medical </w:t>
            </w:r>
          </w:p>
          <w:p w:rsidR="008234CA" w:rsidRDefault="00D55B0D">
            <w:pPr>
              <w:spacing w:after="0"/>
            </w:pPr>
            <w:r>
              <w:rPr>
                <w:b/>
              </w:rPr>
              <w:t xml:space="preserve">Leave (FMLA) – Personal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Classified &amp; </w:t>
            </w:r>
          </w:p>
          <w:p w:rsidR="008234CA" w:rsidRDefault="00D55B0D">
            <w:pPr>
              <w:spacing w:after="0" w:line="239" w:lineRule="auto"/>
              <w:ind w:left="1"/>
            </w:pPr>
            <w:r>
              <w:t xml:space="preserve">Wage Employees who meet </w:t>
            </w:r>
          </w:p>
          <w:p w:rsidR="008234CA" w:rsidRDefault="00D55B0D">
            <w:pPr>
              <w:spacing w:after="0"/>
              <w:ind w:left="1"/>
            </w:pPr>
            <w:r>
              <w:t xml:space="preserve">eligibility criteria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0" w:line="239" w:lineRule="auto"/>
              <w:ind w:left="1"/>
            </w:pPr>
            <w:r>
              <w:t xml:space="preserve">Provides eligible employees with up to 12 weeks of job protection per leave year for an employee’s own serious health condition or birth/adoption. This is unpaid leave time. </w:t>
            </w:r>
          </w:p>
          <w:p w:rsidR="008234CA" w:rsidRDefault="00D55B0D">
            <w:pPr>
              <w:spacing w:after="0"/>
              <w:ind w:left="1"/>
            </w:pPr>
            <w:r>
              <w:t xml:space="preserve"> </w:t>
            </w:r>
          </w:p>
          <w:p w:rsidR="008234CA" w:rsidRDefault="00D55B0D">
            <w:pPr>
              <w:spacing w:after="0"/>
              <w:ind w:left="1"/>
            </w:pPr>
            <w:r>
              <w:t xml:space="preserve">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Employees may charge personal leave balances to receive</w:t>
            </w:r>
            <w:r>
              <w:t xml:space="preserve"> pay.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Up to a maximum of 12 weeks total for </w:t>
            </w:r>
            <w:proofErr w:type="spellStart"/>
            <w:r>
              <w:t>FMLApersonal</w:t>
            </w:r>
            <w:proofErr w:type="spellEnd"/>
            <w:r>
              <w:t xml:space="preserve">, </w:t>
            </w:r>
            <w:proofErr w:type="spellStart"/>
            <w:r>
              <w:t>FMLAfamily</w:t>
            </w:r>
            <w:proofErr w:type="spellEnd"/>
            <w:r>
              <w:t xml:space="preserve"> and FFCRA Expanded FML  </w:t>
            </w:r>
          </w:p>
        </w:tc>
        <w:tc>
          <w:tcPr>
            <w:tcW w:w="167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Federal FMLA </w:t>
            </w:r>
          </w:p>
          <w:p w:rsidR="008234CA" w:rsidRDefault="00D55B0D">
            <w:pPr>
              <w:spacing w:after="0"/>
              <w:ind w:left="1"/>
            </w:pPr>
            <w:r>
              <w:t xml:space="preserve">Certification </w:t>
            </w:r>
          </w:p>
          <w:p w:rsidR="008234CA" w:rsidRDefault="00D55B0D">
            <w:pPr>
              <w:spacing w:after="0"/>
              <w:ind w:left="1"/>
            </w:pPr>
            <w:r>
              <w:t xml:space="preserve">Form </w:t>
            </w:r>
          </w:p>
          <w:p w:rsidR="008234CA" w:rsidRDefault="00D55B0D">
            <w:pPr>
              <w:spacing w:after="0" w:line="239" w:lineRule="auto"/>
              <w:ind w:left="1"/>
            </w:pPr>
            <w:r>
              <w:t xml:space="preserve">Consultation with HR </w:t>
            </w:r>
          </w:p>
          <w:p w:rsidR="008234CA" w:rsidRDefault="00D55B0D">
            <w:pPr>
              <w:spacing w:after="0"/>
              <w:ind w:left="1"/>
            </w:pPr>
            <w:r>
              <w:t xml:space="preserve">Required. </w:t>
            </w:r>
          </w:p>
        </w:tc>
      </w:tr>
      <w:tr w:rsidR="008234CA">
        <w:trPr>
          <w:trHeight w:val="1625"/>
        </w:trPr>
        <w:tc>
          <w:tcPr>
            <w:tcW w:w="2380" w:type="dxa"/>
            <w:tcBorders>
              <w:top w:val="single" w:sz="4" w:space="0" w:color="000000"/>
              <w:left w:val="single" w:sz="4" w:space="0" w:color="000000"/>
              <w:bottom w:val="single" w:sz="4" w:space="0" w:color="000000"/>
              <w:right w:val="single" w:sz="4" w:space="0" w:color="000000"/>
            </w:tcBorders>
          </w:tcPr>
          <w:p w:rsidR="008234CA" w:rsidRDefault="00D55B0D">
            <w:pPr>
              <w:spacing w:after="0"/>
            </w:pPr>
            <w:r>
              <w:rPr>
                <w:b/>
              </w:rPr>
              <w:t xml:space="preserve">Family and Medical Leave (FMLA) - Family </w:t>
            </w:r>
          </w:p>
        </w:tc>
        <w:tc>
          <w:tcPr>
            <w:tcW w:w="137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Classified &amp; </w:t>
            </w:r>
          </w:p>
          <w:p w:rsidR="008234CA" w:rsidRDefault="00D55B0D">
            <w:pPr>
              <w:spacing w:after="0" w:line="240" w:lineRule="auto"/>
              <w:ind w:left="1"/>
            </w:pPr>
            <w:r>
              <w:t xml:space="preserve">Wage Employees who meet </w:t>
            </w:r>
          </w:p>
          <w:p w:rsidR="008234CA" w:rsidRDefault="00D55B0D">
            <w:pPr>
              <w:spacing w:after="0"/>
              <w:ind w:left="1"/>
            </w:pPr>
            <w:r>
              <w:t xml:space="preserve">eligibility criteria </w:t>
            </w:r>
          </w:p>
        </w:tc>
        <w:tc>
          <w:tcPr>
            <w:tcW w:w="4979" w:type="dxa"/>
            <w:tcBorders>
              <w:top w:val="single" w:sz="4" w:space="0" w:color="000000"/>
              <w:left w:val="single" w:sz="4" w:space="0" w:color="000000"/>
              <w:bottom w:val="single" w:sz="4" w:space="0" w:color="000000"/>
              <w:right w:val="single" w:sz="4" w:space="0" w:color="000000"/>
            </w:tcBorders>
          </w:tcPr>
          <w:p w:rsidR="008234CA" w:rsidRDefault="00D55B0D">
            <w:pPr>
              <w:spacing w:after="1" w:line="239" w:lineRule="auto"/>
              <w:ind w:left="1"/>
            </w:pPr>
            <w:r>
              <w:t xml:space="preserve">Provides eligible employees with up to 12 weeks of job protection per leave year for caretaking of and eligible family member who has a serious health condition.  </w:t>
            </w:r>
          </w:p>
          <w:p w:rsidR="008234CA" w:rsidRDefault="00D55B0D">
            <w:pPr>
              <w:spacing w:after="0"/>
              <w:ind w:left="1"/>
            </w:pPr>
            <w:r>
              <w:t xml:space="preserve"> </w:t>
            </w:r>
          </w:p>
          <w:p w:rsidR="008234CA" w:rsidRDefault="00D55B0D">
            <w:pPr>
              <w:spacing w:after="0"/>
              <w:ind w:left="1"/>
            </w:pPr>
            <w:r>
              <w:t xml:space="preserve"> </w:t>
            </w:r>
          </w:p>
        </w:tc>
        <w:tc>
          <w:tcPr>
            <w:tcW w:w="1968"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Employees may charge personal leave balances to receive pay. </w:t>
            </w:r>
          </w:p>
        </w:tc>
        <w:tc>
          <w:tcPr>
            <w:tcW w:w="1892"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Up t</w:t>
            </w:r>
            <w:r>
              <w:t xml:space="preserve">o a maximum of 12 weeks total for </w:t>
            </w:r>
            <w:proofErr w:type="spellStart"/>
            <w:r>
              <w:t>FMLApersonal</w:t>
            </w:r>
            <w:proofErr w:type="spellEnd"/>
            <w:r>
              <w:t xml:space="preserve">, </w:t>
            </w:r>
            <w:proofErr w:type="spellStart"/>
            <w:r>
              <w:t>FMLAfamily</w:t>
            </w:r>
            <w:proofErr w:type="spellEnd"/>
            <w:r>
              <w:t xml:space="preserve"> and FFCRA Expanded FML. </w:t>
            </w:r>
          </w:p>
        </w:tc>
        <w:tc>
          <w:tcPr>
            <w:tcW w:w="1674" w:type="dxa"/>
            <w:tcBorders>
              <w:top w:val="single" w:sz="4" w:space="0" w:color="000000"/>
              <w:left w:val="single" w:sz="4" w:space="0" w:color="000000"/>
              <w:bottom w:val="single" w:sz="4" w:space="0" w:color="000000"/>
              <w:right w:val="single" w:sz="4" w:space="0" w:color="000000"/>
            </w:tcBorders>
          </w:tcPr>
          <w:p w:rsidR="008234CA" w:rsidRDefault="00D55B0D">
            <w:pPr>
              <w:spacing w:after="0"/>
              <w:ind w:left="1"/>
            </w:pPr>
            <w:r>
              <w:t xml:space="preserve">Federal FMLA </w:t>
            </w:r>
          </w:p>
          <w:p w:rsidR="008234CA" w:rsidRDefault="00D55B0D">
            <w:pPr>
              <w:spacing w:after="0"/>
              <w:ind w:left="1"/>
            </w:pPr>
            <w:r>
              <w:t xml:space="preserve">Certification </w:t>
            </w:r>
          </w:p>
          <w:p w:rsidR="008234CA" w:rsidRDefault="00D55B0D">
            <w:pPr>
              <w:spacing w:after="0"/>
              <w:ind w:left="1"/>
            </w:pPr>
            <w:r>
              <w:t xml:space="preserve">Form </w:t>
            </w:r>
          </w:p>
          <w:p w:rsidR="008234CA" w:rsidRDefault="00D55B0D">
            <w:pPr>
              <w:spacing w:after="0" w:line="239" w:lineRule="auto"/>
              <w:ind w:left="1"/>
            </w:pPr>
            <w:r>
              <w:t xml:space="preserve">Consultation with HR </w:t>
            </w:r>
          </w:p>
          <w:p w:rsidR="008234CA" w:rsidRDefault="00D55B0D">
            <w:pPr>
              <w:spacing w:after="0"/>
              <w:ind w:left="1"/>
            </w:pPr>
            <w:r>
              <w:t xml:space="preserve">Required. </w:t>
            </w:r>
          </w:p>
        </w:tc>
      </w:tr>
    </w:tbl>
    <w:p w:rsidR="008234CA" w:rsidRDefault="00D55B0D">
      <w:pPr>
        <w:spacing w:after="0"/>
      </w:pPr>
      <w:r>
        <w:rPr>
          <w:sz w:val="18"/>
        </w:rPr>
        <w:t xml:space="preserve"> </w:t>
      </w:r>
    </w:p>
    <w:sectPr w:rsidR="008234CA">
      <w:footerReference w:type="even" r:id="rId7"/>
      <w:footerReference w:type="default" r:id="rId8"/>
      <w:footerReference w:type="first" r:id="rId9"/>
      <w:pgSz w:w="15840" w:h="12240" w:orient="landscape"/>
      <w:pgMar w:top="551" w:right="3300" w:bottom="905" w:left="881" w:header="72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B0D" w:rsidRDefault="00D55B0D">
      <w:pPr>
        <w:spacing w:after="0" w:line="240" w:lineRule="auto"/>
      </w:pPr>
      <w:r>
        <w:separator/>
      </w:r>
    </w:p>
  </w:endnote>
  <w:endnote w:type="continuationSeparator" w:id="0">
    <w:p w:rsidR="00D55B0D" w:rsidRDefault="00D5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CA" w:rsidRDefault="00D55B0D">
    <w:pPr>
      <w:tabs>
        <w:tab w:val="center" w:pos="5041"/>
        <w:tab w:val="center" w:pos="5761"/>
        <w:tab w:val="center" w:pos="7143"/>
        <w:tab w:val="right" w:pos="14284"/>
      </w:tabs>
      <w:spacing w:after="0"/>
      <w:ind w:right="-2625"/>
    </w:pPr>
    <w:r>
      <w:rPr>
        <w:sz w:val="18"/>
      </w:rPr>
      <w:t>COVID-</w:t>
    </w:r>
    <w:r>
      <w:rPr>
        <w:sz w:val="18"/>
      </w:rPr>
      <w:t xml:space="preserve">19: Leave Type Charts for Employees and Supervisors </w:t>
    </w:r>
    <w:r>
      <w:rPr>
        <w:sz w:val="18"/>
      </w:rPr>
      <w:tab/>
      <w:t xml:space="preserve"> </w:t>
    </w:r>
    <w:r>
      <w:rPr>
        <w:sz w:val="18"/>
      </w:rPr>
      <w:tab/>
    </w:r>
    <w:r>
      <w:rPr>
        <w:sz w:val="16"/>
      </w:rPr>
      <w:t xml:space="preserve">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sz w:val="16"/>
      </w:rPr>
      <w:t>4</w:t>
    </w:r>
    <w:r>
      <w:rPr>
        <w:sz w:val="16"/>
      </w:rPr>
      <w:fldChar w:fldCharType="end"/>
    </w:r>
    <w:r>
      <w:rPr>
        <w:sz w:val="16"/>
      </w:rPr>
      <w:t xml:space="preserve"> </w:t>
    </w:r>
    <w:r>
      <w:rPr>
        <w:sz w:val="16"/>
      </w:rPr>
      <w:tab/>
    </w:r>
    <w:r>
      <w:fldChar w:fldCharType="begin"/>
    </w:r>
    <w:r>
      <w:instrText xml:space="preserve"> NUMPAGES   \* MERGEFORMAT </w:instrText>
    </w:r>
    <w:r>
      <w:fldChar w:fldCharType="separate"/>
    </w:r>
    <w:r>
      <w:rPr>
        <w:sz w:val="16"/>
      </w:rPr>
      <w:t>4</w:t>
    </w:r>
    <w:r>
      <w:rPr>
        <w:sz w:val="16"/>
      </w:rPr>
      <w:fldChar w:fldCharType="end"/>
    </w:r>
    <w:r>
      <w:rPr>
        <w:sz w:val="16"/>
      </w:rPr>
      <w:t xml:space="preserve">/16/2020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CA" w:rsidRDefault="00D55B0D">
    <w:pPr>
      <w:tabs>
        <w:tab w:val="center" w:pos="5041"/>
        <w:tab w:val="center" w:pos="5761"/>
        <w:tab w:val="center" w:pos="7143"/>
        <w:tab w:val="right" w:pos="14284"/>
      </w:tabs>
      <w:spacing w:after="0"/>
      <w:ind w:right="-2625"/>
    </w:pPr>
    <w:r>
      <w:rPr>
        <w:sz w:val="18"/>
      </w:rPr>
      <w:t xml:space="preserve">COVID-19: Leave Type Charts for Employees and Supervisors </w:t>
    </w:r>
    <w:r>
      <w:rPr>
        <w:sz w:val="18"/>
      </w:rPr>
      <w:tab/>
      <w:t xml:space="preserve"> </w:t>
    </w:r>
    <w:r>
      <w:rPr>
        <w:sz w:val="18"/>
      </w:rPr>
      <w:tab/>
    </w:r>
    <w:r>
      <w:rPr>
        <w:sz w:val="16"/>
      </w:rPr>
      <w:t xml:space="preserve"> </w:t>
    </w:r>
    <w:r>
      <w:rPr>
        <w:sz w:val="16"/>
      </w:rPr>
      <w:tab/>
      <w:t xml:space="preserve">Page </w:t>
    </w:r>
    <w:r>
      <w:fldChar w:fldCharType="begin"/>
    </w:r>
    <w:r>
      <w:instrText xml:space="preserve"> PAGE   \* MERGEFOR</w:instrText>
    </w:r>
    <w:r>
      <w:instrText xml:space="preserve">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sz w:val="16"/>
      </w:rPr>
      <w:t>4</w:t>
    </w:r>
    <w:r>
      <w:rPr>
        <w:sz w:val="16"/>
      </w:rPr>
      <w:fldChar w:fldCharType="end"/>
    </w:r>
    <w:r>
      <w:rPr>
        <w:sz w:val="16"/>
      </w:rPr>
      <w:t xml:space="preserve"> </w:t>
    </w:r>
    <w:r>
      <w:rPr>
        <w:sz w:val="16"/>
      </w:rPr>
      <w:tab/>
    </w:r>
    <w:r>
      <w:fldChar w:fldCharType="begin"/>
    </w:r>
    <w:r>
      <w:instrText xml:space="preserve"> NUMPAGES   \* MERGEFORMAT </w:instrText>
    </w:r>
    <w:r>
      <w:fldChar w:fldCharType="separate"/>
    </w:r>
    <w:r>
      <w:rPr>
        <w:sz w:val="16"/>
      </w:rPr>
      <w:t>4</w:t>
    </w:r>
    <w:r>
      <w:rPr>
        <w:sz w:val="16"/>
      </w:rPr>
      <w:fldChar w:fldCharType="end"/>
    </w:r>
    <w:r>
      <w:rPr>
        <w:sz w:val="16"/>
      </w:rPr>
      <w:t xml:space="preserve">/16/2020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4CA" w:rsidRDefault="00D55B0D">
    <w:pPr>
      <w:tabs>
        <w:tab w:val="center" w:pos="5041"/>
        <w:tab w:val="center" w:pos="5761"/>
        <w:tab w:val="center" w:pos="7143"/>
        <w:tab w:val="right" w:pos="14284"/>
      </w:tabs>
      <w:spacing w:after="0"/>
      <w:ind w:right="-2625"/>
    </w:pPr>
    <w:r>
      <w:rPr>
        <w:sz w:val="18"/>
      </w:rPr>
      <w:t xml:space="preserve">COVID-19: Leave Type Charts for Employees and Supervisors </w:t>
    </w:r>
    <w:r>
      <w:rPr>
        <w:sz w:val="18"/>
      </w:rPr>
      <w:tab/>
      <w:t xml:space="preserve"> </w:t>
    </w:r>
    <w:r>
      <w:rPr>
        <w:sz w:val="18"/>
      </w:rPr>
      <w:tab/>
    </w:r>
    <w:r>
      <w:rPr>
        <w:sz w:val="16"/>
      </w:rPr>
      <w:t xml:space="preserve">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r>
      <w:fldChar w:fldCharType="begin"/>
    </w:r>
    <w:r>
      <w:instrText xml:space="preserve"> NUMPAGES   \* MERGEFORMAT </w:instrText>
    </w:r>
    <w:r>
      <w:fldChar w:fldCharType="separate"/>
    </w:r>
    <w:r>
      <w:rPr>
        <w:sz w:val="16"/>
      </w:rPr>
      <w:t>4</w:t>
    </w:r>
    <w:r>
      <w:rPr>
        <w:sz w:val="16"/>
      </w:rPr>
      <w:fldChar w:fldCharType="end"/>
    </w:r>
    <w:r>
      <w:rPr>
        <w:sz w:val="16"/>
      </w:rPr>
      <w:t xml:space="preserve"> </w:t>
    </w:r>
    <w:r>
      <w:rPr>
        <w:sz w:val="16"/>
      </w:rPr>
      <w:tab/>
    </w:r>
    <w:r>
      <w:fldChar w:fldCharType="begin"/>
    </w:r>
    <w:r>
      <w:instrText xml:space="preserve"> NUMPAGES   \* MERGEFORMAT </w:instrText>
    </w:r>
    <w:r>
      <w:fldChar w:fldCharType="separate"/>
    </w:r>
    <w:r>
      <w:rPr>
        <w:sz w:val="16"/>
      </w:rPr>
      <w:t>4</w:t>
    </w:r>
    <w:r>
      <w:rPr>
        <w:sz w:val="16"/>
      </w:rPr>
      <w:fldChar w:fldCharType="end"/>
    </w:r>
    <w:r>
      <w:rPr>
        <w:sz w:val="16"/>
      </w:rPr>
      <w:t xml:space="preserve">/16/2020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B0D" w:rsidRDefault="00D55B0D">
      <w:pPr>
        <w:spacing w:after="0"/>
        <w:jc w:val="both"/>
      </w:pPr>
      <w:r>
        <w:separator/>
      </w:r>
    </w:p>
  </w:footnote>
  <w:footnote w:type="continuationSeparator" w:id="0">
    <w:p w:rsidR="00D55B0D" w:rsidRDefault="00D55B0D">
      <w:pPr>
        <w:spacing w:after="0"/>
        <w:jc w:val="both"/>
      </w:pPr>
      <w:r>
        <w:continuationSeparator/>
      </w:r>
    </w:p>
  </w:footnote>
  <w:footnote w:id="1">
    <w:p w:rsidR="008234CA" w:rsidRDefault="00D55B0D">
      <w:pPr>
        <w:pStyle w:val="footnotedescription"/>
        <w:jc w:val="both"/>
      </w:pPr>
      <w:r>
        <w:rPr>
          <w:rStyle w:val="footnotemark"/>
        </w:rPr>
        <w:footnoteRef/>
      </w:r>
      <w:r>
        <w:t xml:space="preserve"> Paid Leave Hours awarded to wage employees count towards the 1500-hour limit under Manpower Control Program (MCP) and the Affordable Care Act (ACA) </w:t>
      </w:r>
    </w:p>
  </w:footnote>
  <w:footnote w:id="2">
    <w:p w:rsidR="008234CA" w:rsidRDefault="00D55B0D">
      <w:pPr>
        <w:pStyle w:val="footnotedescription"/>
      </w:pPr>
      <w:r>
        <w:rPr>
          <w:rStyle w:val="footnotemark"/>
        </w:rPr>
        <w:footnoteRef/>
      </w:r>
      <w:r>
        <w:t xml:space="preserve"> Federal law does not define “individual” as a family member or based on any other relationship. </w:t>
      </w:r>
    </w:p>
  </w:footnote>
  <w:footnote w:id="3">
    <w:p w:rsidR="008234CA" w:rsidRDefault="00D55B0D">
      <w:pPr>
        <w:pStyle w:val="footnotedescription"/>
      </w:pPr>
      <w:r>
        <w:rPr>
          <w:rStyle w:val="footnotemark"/>
        </w:rPr>
        <w:footnoteRef/>
      </w:r>
      <w:r>
        <w:t xml:space="preserve"> This reason has not yet been clarified by the Dept. of Labor. </w:t>
      </w:r>
    </w:p>
  </w:footnote>
  <w:footnote w:id="4">
    <w:p w:rsidR="008234CA" w:rsidRDefault="00D55B0D">
      <w:pPr>
        <w:pStyle w:val="footnotedescription"/>
        <w:jc w:val="both"/>
      </w:pPr>
      <w:r>
        <w:rPr>
          <w:rStyle w:val="footnotemark"/>
        </w:rPr>
        <w:footnoteRef/>
      </w:r>
      <w:r>
        <w:t xml:space="preserve"> Paid Leave Hours awarded to wage employees count towards the 1500-hour limit under the MCP and the ACA </w:t>
      </w:r>
    </w:p>
  </w:footnote>
  <w:footnote w:id="5">
    <w:p w:rsidR="008234CA" w:rsidRDefault="00D55B0D">
      <w:pPr>
        <w:pStyle w:val="footnotedescription"/>
      </w:pPr>
      <w:r>
        <w:rPr>
          <w:rStyle w:val="footnotemark"/>
        </w:rPr>
        <w:footnoteRef/>
      </w:r>
      <w:r>
        <w:t xml:space="preserve"> Excludes FMLA – for Military Exigency (12 </w:t>
      </w:r>
      <w:proofErr w:type="gramStart"/>
      <w:r>
        <w:t>weeks)  and</w:t>
      </w:r>
      <w:proofErr w:type="gramEnd"/>
      <w:r>
        <w:t xml:space="preserve"> for Caretaking of Family Membe</w:t>
      </w:r>
      <w:r>
        <w:t xml:space="preserve">r Ill or Injured During Deployment (26 weeks)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10BBF"/>
    <w:multiLevelType w:val="hybridMultilevel"/>
    <w:tmpl w:val="934E99F4"/>
    <w:lvl w:ilvl="0" w:tplc="B4BAD6B8">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1C27D4">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D07366">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D4B76E">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88605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8D62C">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8EB1C4">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429928">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806002">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E040FF"/>
    <w:multiLevelType w:val="hybridMultilevel"/>
    <w:tmpl w:val="8CB21426"/>
    <w:lvl w:ilvl="0" w:tplc="72CED47A">
      <w:start w:val="4"/>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48EA60">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DC36C2">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C66A9A">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7E649E">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BEFCD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0455C4">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50D85A">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8861C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F4317F"/>
    <w:multiLevelType w:val="hybridMultilevel"/>
    <w:tmpl w:val="25386114"/>
    <w:lvl w:ilvl="0" w:tplc="9FAE7C3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0158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5A57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2A4A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D9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88BED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E0DDE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22C4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7450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CA"/>
    <w:rsid w:val="00486F2F"/>
    <w:rsid w:val="008234CA"/>
    <w:rsid w:val="00C87E62"/>
    <w:rsid w:val="00D55B0D"/>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02995-08D4-4BE1-A7A6-DC3942BA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Standberry</dc:creator>
  <cp:keywords/>
  <cp:lastModifiedBy>Cassandra Standberry</cp:lastModifiedBy>
  <cp:revision>3</cp:revision>
  <dcterms:created xsi:type="dcterms:W3CDTF">2020-04-17T19:35:00Z</dcterms:created>
  <dcterms:modified xsi:type="dcterms:W3CDTF">2020-04-17T19:35:00Z</dcterms:modified>
</cp:coreProperties>
</file>